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C8DE4" w14:textId="77777777" w:rsidR="00556902" w:rsidRPr="00307470" w:rsidRDefault="00556902" w:rsidP="00556902">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307470">
        <w:rPr>
          <w:b/>
        </w:rPr>
        <w:t xml:space="preserve">Verslag Dagelijks Bestuur LOP Geraardsbergen Basis </w:t>
      </w:r>
    </w:p>
    <w:p w14:paraId="754C11FB" w14:textId="05930F5B" w:rsidR="00556902" w:rsidRPr="00307470" w:rsidRDefault="009E41D2" w:rsidP="00556902">
      <w:pPr>
        <w:pStyle w:val="Geenafstand"/>
        <w:pBdr>
          <w:top w:val="single" w:sz="4" w:space="1" w:color="auto"/>
          <w:left w:val="single" w:sz="4" w:space="4" w:color="auto"/>
          <w:bottom w:val="single" w:sz="4" w:space="1" w:color="auto"/>
          <w:right w:val="single" w:sz="4" w:space="4" w:color="auto"/>
        </w:pBdr>
        <w:spacing w:line="276" w:lineRule="auto"/>
        <w:jc w:val="both"/>
        <w:rPr>
          <w:b/>
        </w:rPr>
      </w:pPr>
      <w:r>
        <w:rPr>
          <w:b/>
        </w:rPr>
        <w:t>22 maart</w:t>
      </w:r>
      <w:r w:rsidR="00556902" w:rsidRPr="00307470">
        <w:rPr>
          <w:b/>
        </w:rPr>
        <w:t xml:space="preserve"> 202</w:t>
      </w:r>
      <w:r>
        <w:rPr>
          <w:b/>
        </w:rPr>
        <w:t>2</w:t>
      </w:r>
    </w:p>
    <w:p w14:paraId="025AC632" w14:textId="77777777" w:rsidR="00556902" w:rsidRPr="00307470" w:rsidRDefault="00556902" w:rsidP="00556902">
      <w:pPr>
        <w:pStyle w:val="Geenafstand"/>
        <w:spacing w:line="276" w:lineRule="auto"/>
        <w:jc w:val="both"/>
      </w:pPr>
    </w:p>
    <w:p w14:paraId="6F7210F4" w14:textId="77777777" w:rsidR="00556902" w:rsidRPr="00307470" w:rsidRDefault="00556902" w:rsidP="00556902">
      <w:pPr>
        <w:shd w:val="clear" w:color="auto" w:fill="BFBFBF" w:themeFill="background1" w:themeFillShade="BF"/>
        <w:spacing w:line="276" w:lineRule="auto"/>
        <w:jc w:val="both"/>
        <w:rPr>
          <w:rFonts w:cstheme="minorHAnsi"/>
          <w:b/>
        </w:rPr>
      </w:pPr>
      <w:r w:rsidRPr="00307470">
        <w:rPr>
          <w:rFonts w:cstheme="minorHAnsi"/>
          <w:b/>
        </w:rPr>
        <w:t>Aanwezig / Verontschuldigd</w:t>
      </w:r>
    </w:p>
    <w:p w14:paraId="0601419B" w14:textId="77777777" w:rsidR="00556902" w:rsidRPr="00307470" w:rsidRDefault="00556902" w:rsidP="00556902">
      <w:pPr>
        <w:pStyle w:val="Geenafstand"/>
        <w:spacing w:line="276" w:lineRule="auto"/>
        <w:jc w:val="both"/>
        <w:rPr>
          <w:sz w:val="4"/>
          <w:szCs w:val="4"/>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556902" w:rsidRPr="00307470" w14:paraId="25843E83" w14:textId="77777777" w:rsidTr="003C3896">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793E7D25" w14:textId="77777777" w:rsidR="00556902" w:rsidRPr="00307470" w:rsidRDefault="00556902" w:rsidP="003C3896">
            <w:pPr>
              <w:spacing w:line="276" w:lineRule="auto"/>
              <w:jc w:val="both"/>
              <w:rPr>
                <w:rFonts w:cstheme="minorHAnsi"/>
              </w:rPr>
            </w:pPr>
            <w:r w:rsidRPr="00307470">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14:paraId="6D53EA3A" w14:textId="77777777" w:rsidR="00556902" w:rsidRPr="00307470" w:rsidRDefault="00556902" w:rsidP="003C3896">
            <w:pPr>
              <w:spacing w:line="276" w:lineRule="auto"/>
              <w:jc w:val="both"/>
              <w:rPr>
                <w:rFonts w:cstheme="minorHAnsi"/>
              </w:rPr>
            </w:pPr>
            <w:r w:rsidRPr="00307470">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14:paraId="474DA197" w14:textId="77777777" w:rsidR="00556902" w:rsidRPr="00307470" w:rsidRDefault="00556902" w:rsidP="003C3896">
            <w:pPr>
              <w:spacing w:line="276" w:lineRule="auto"/>
              <w:jc w:val="both"/>
              <w:rPr>
                <w:rFonts w:cstheme="minorHAnsi"/>
              </w:rPr>
            </w:pPr>
            <w:r w:rsidRPr="00307470">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083CF4B3" w14:textId="77777777" w:rsidR="00556902" w:rsidRPr="00307470" w:rsidRDefault="00556902" w:rsidP="003C3896">
            <w:pPr>
              <w:spacing w:line="276" w:lineRule="auto"/>
              <w:jc w:val="both"/>
              <w:rPr>
                <w:rFonts w:cstheme="minorHAnsi"/>
              </w:rPr>
            </w:pPr>
            <w:r w:rsidRPr="00307470">
              <w:rPr>
                <w:rFonts w:cstheme="minorHAnsi"/>
              </w:rPr>
              <w:t>A</w:t>
            </w:r>
          </w:p>
        </w:tc>
      </w:tr>
      <w:tr w:rsidR="00556902" w:rsidRPr="00307470" w14:paraId="4F43D273" w14:textId="77777777" w:rsidTr="003C3896">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5D5EE601" w14:textId="77777777" w:rsidR="00556902" w:rsidRPr="00307470" w:rsidRDefault="00556902" w:rsidP="003C3896">
            <w:pPr>
              <w:spacing w:line="276" w:lineRule="auto"/>
              <w:jc w:val="both"/>
              <w:rPr>
                <w:rFonts w:cstheme="minorHAnsi"/>
              </w:rPr>
            </w:pPr>
            <w:r w:rsidRPr="00307470">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14:paraId="1CAA99F8" w14:textId="77777777" w:rsidR="00556902" w:rsidRPr="00307470" w:rsidRDefault="00556902" w:rsidP="003C3896">
            <w:pPr>
              <w:spacing w:line="276" w:lineRule="auto"/>
              <w:jc w:val="both"/>
              <w:rPr>
                <w:rFonts w:cstheme="minorHAnsi"/>
              </w:rPr>
            </w:pPr>
            <w:r w:rsidRPr="00307470">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14:paraId="57E17E42" w14:textId="77777777" w:rsidR="00556902" w:rsidRPr="00307470" w:rsidRDefault="00556902" w:rsidP="003C3896">
            <w:pPr>
              <w:spacing w:line="276" w:lineRule="auto"/>
              <w:jc w:val="both"/>
              <w:rPr>
                <w:rFonts w:cstheme="minorHAnsi"/>
              </w:rPr>
            </w:pPr>
            <w:r w:rsidRPr="00307470">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00B5888A" w14:textId="77777777" w:rsidR="00556902" w:rsidRPr="00307470" w:rsidRDefault="00556902" w:rsidP="003C3896">
            <w:pPr>
              <w:spacing w:line="276" w:lineRule="auto"/>
              <w:jc w:val="both"/>
              <w:rPr>
                <w:rFonts w:cstheme="minorHAnsi"/>
              </w:rPr>
            </w:pPr>
            <w:r w:rsidRPr="00307470">
              <w:rPr>
                <w:rFonts w:cstheme="minorHAnsi"/>
              </w:rPr>
              <w:t>A</w:t>
            </w:r>
          </w:p>
        </w:tc>
      </w:tr>
      <w:tr w:rsidR="00556902" w:rsidRPr="00307470" w14:paraId="02F2F06A" w14:textId="77777777" w:rsidTr="003C3896">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7ED6815" w14:textId="77777777" w:rsidR="00556902" w:rsidRPr="00307470" w:rsidRDefault="00556902" w:rsidP="003C3896">
            <w:pPr>
              <w:spacing w:line="276" w:lineRule="auto"/>
              <w:jc w:val="both"/>
              <w:rPr>
                <w:rFonts w:cstheme="minorHAnsi"/>
              </w:rPr>
            </w:pPr>
            <w:r w:rsidRPr="00307470">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14:paraId="69BEDEEB" w14:textId="77777777" w:rsidR="00556902" w:rsidRPr="00307470" w:rsidRDefault="00556902" w:rsidP="003C3896">
            <w:pPr>
              <w:spacing w:line="276" w:lineRule="auto"/>
              <w:jc w:val="both"/>
              <w:rPr>
                <w:rFonts w:cstheme="minorHAnsi"/>
              </w:rPr>
            </w:pPr>
            <w:r w:rsidRPr="00307470">
              <w:rPr>
                <w:rFonts w:cstheme="minorHAnsi"/>
              </w:rPr>
              <w:t>Van Eesbeek</w:t>
            </w:r>
          </w:p>
        </w:tc>
        <w:tc>
          <w:tcPr>
            <w:tcW w:w="4679" w:type="dxa"/>
            <w:tcBorders>
              <w:top w:val="single" w:sz="4" w:space="0" w:color="auto"/>
              <w:left w:val="single" w:sz="4" w:space="0" w:color="auto"/>
              <w:bottom w:val="single" w:sz="4" w:space="0" w:color="auto"/>
              <w:right w:val="single" w:sz="4" w:space="0" w:color="auto"/>
            </w:tcBorders>
            <w:hideMark/>
          </w:tcPr>
          <w:p w14:paraId="5A7ACFC9" w14:textId="77777777" w:rsidR="00556902" w:rsidRPr="00307470" w:rsidRDefault="00556902" w:rsidP="003C3896">
            <w:pPr>
              <w:spacing w:line="276" w:lineRule="auto"/>
              <w:jc w:val="both"/>
              <w:rPr>
                <w:rFonts w:cstheme="minorHAnsi"/>
              </w:rPr>
            </w:pPr>
            <w:proofErr w:type="spellStart"/>
            <w:r w:rsidRPr="00307470">
              <w:rPr>
                <w:rFonts w:cstheme="minorHAnsi"/>
              </w:rPr>
              <w:t>coörd</w:t>
            </w:r>
            <w:proofErr w:type="spellEnd"/>
            <w:r w:rsidRPr="00307470">
              <w:rPr>
                <w:rFonts w:cstheme="minorHAnsi"/>
              </w:rPr>
              <w:t xml:space="preserve">. dir. SG Vrij </w:t>
            </w:r>
            <w:proofErr w:type="spellStart"/>
            <w:r w:rsidRPr="00307470">
              <w:rPr>
                <w:rFonts w:cstheme="minorHAnsi"/>
              </w:rPr>
              <w:t>BaO</w:t>
            </w:r>
            <w:proofErr w:type="spellEnd"/>
            <w:r w:rsidRPr="00307470">
              <w:rPr>
                <w:rFonts w:cstheme="minorHAnsi"/>
              </w:rPr>
              <w:t xml:space="preserve"> Geraardsbergen-</w:t>
            </w:r>
            <w:proofErr w:type="spellStart"/>
            <w:r w:rsidRPr="00307470">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348239DF" w14:textId="77777777" w:rsidR="00556902" w:rsidRPr="00307470" w:rsidRDefault="00556902" w:rsidP="003C3896">
            <w:pPr>
              <w:spacing w:line="276" w:lineRule="auto"/>
              <w:jc w:val="both"/>
              <w:rPr>
                <w:rFonts w:cstheme="minorHAnsi"/>
              </w:rPr>
            </w:pPr>
            <w:r w:rsidRPr="00307470">
              <w:rPr>
                <w:rFonts w:cstheme="minorHAnsi"/>
              </w:rPr>
              <w:t>A</w:t>
            </w:r>
          </w:p>
        </w:tc>
      </w:tr>
      <w:tr w:rsidR="00556902" w:rsidRPr="00307470" w14:paraId="501449EB" w14:textId="77777777" w:rsidTr="003C3896">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3CFDC22A" w14:textId="77777777" w:rsidR="00556902" w:rsidRPr="00307470" w:rsidRDefault="00556902" w:rsidP="003C3896">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6E0E8CD0" w14:textId="77777777" w:rsidR="00556902" w:rsidRPr="00307470" w:rsidRDefault="00556902" w:rsidP="003C3896">
            <w:pPr>
              <w:spacing w:line="276" w:lineRule="auto"/>
              <w:jc w:val="both"/>
              <w:rPr>
                <w:rFonts w:cstheme="minorHAnsi"/>
              </w:rPr>
            </w:pPr>
            <w:proofErr w:type="spellStart"/>
            <w:r w:rsidRPr="00307470">
              <w:rPr>
                <w:rFonts w:cstheme="minorHAnsi"/>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3F3D0A50" w14:textId="77777777" w:rsidR="00556902" w:rsidRPr="00307470" w:rsidRDefault="00556902" w:rsidP="003C3896">
            <w:pPr>
              <w:spacing w:line="276" w:lineRule="auto"/>
              <w:jc w:val="both"/>
              <w:rPr>
                <w:rFonts w:cstheme="minorHAnsi"/>
              </w:rPr>
            </w:pPr>
            <w:r>
              <w:rPr>
                <w:rFonts w:cstheme="minorHAnsi"/>
              </w:rPr>
              <w:t>V</w:t>
            </w:r>
            <w:r w:rsidRPr="00307470">
              <w:rPr>
                <w:rFonts w:cstheme="minorHAnsi"/>
              </w:rPr>
              <w:t>rij BuBaO De Mozaïek</w:t>
            </w:r>
          </w:p>
        </w:tc>
        <w:tc>
          <w:tcPr>
            <w:tcW w:w="522" w:type="dxa"/>
            <w:tcBorders>
              <w:top w:val="single" w:sz="4" w:space="0" w:color="auto"/>
              <w:left w:val="single" w:sz="4" w:space="0" w:color="auto"/>
              <w:bottom w:val="single" w:sz="4" w:space="0" w:color="auto"/>
              <w:right w:val="single" w:sz="4" w:space="0" w:color="auto"/>
            </w:tcBorders>
          </w:tcPr>
          <w:p w14:paraId="23C1778E"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1883E3E6"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5649337" w14:textId="77777777" w:rsidR="00556902" w:rsidRPr="00307470" w:rsidRDefault="00556902" w:rsidP="003C3896">
            <w:pPr>
              <w:spacing w:line="276" w:lineRule="auto"/>
              <w:jc w:val="both"/>
              <w:rPr>
                <w:rFonts w:cstheme="minorHAnsi"/>
              </w:rPr>
            </w:pPr>
            <w:r>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14:paraId="6E706C76" w14:textId="77777777" w:rsidR="00556902" w:rsidRPr="00307470" w:rsidRDefault="00556902" w:rsidP="003C3896">
            <w:pPr>
              <w:spacing w:line="276" w:lineRule="auto"/>
              <w:jc w:val="both"/>
              <w:rPr>
                <w:rFonts w:cstheme="minorHAnsi"/>
              </w:rPr>
            </w:pPr>
            <w:r>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14:paraId="69FDCFA5" w14:textId="77777777" w:rsidR="00556902" w:rsidRPr="00307470" w:rsidRDefault="00556902" w:rsidP="003C3896">
            <w:pPr>
              <w:spacing w:line="276" w:lineRule="auto"/>
              <w:jc w:val="both"/>
              <w:rPr>
                <w:rFonts w:cstheme="minorHAnsi"/>
              </w:rPr>
            </w:pPr>
            <w:r w:rsidRPr="00307470">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14:paraId="4913D29E"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7CFD6A0C"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6CAA2A2" w14:textId="77777777" w:rsidR="00556902" w:rsidRDefault="00556902" w:rsidP="003C3896">
            <w:pPr>
              <w:spacing w:line="276" w:lineRule="auto"/>
              <w:jc w:val="both"/>
              <w:rPr>
                <w:rFonts w:cstheme="minorHAnsi"/>
              </w:rPr>
            </w:pPr>
            <w:r>
              <w:rPr>
                <w:rFonts w:cstheme="minorHAnsi"/>
              </w:rPr>
              <w:t>Stijn</w:t>
            </w:r>
          </w:p>
        </w:tc>
        <w:tc>
          <w:tcPr>
            <w:tcW w:w="2695" w:type="dxa"/>
            <w:tcBorders>
              <w:top w:val="single" w:sz="4" w:space="0" w:color="auto"/>
              <w:left w:val="single" w:sz="4" w:space="0" w:color="auto"/>
              <w:bottom w:val="single" w:sz="4" w:space="0" w:color="auto"/>
              <w:right w:val="single" w:sz="4" w:space="0" w:color="auto"/>
            </w:tcBorders>
          </w:tcPr>
          <w:p w14:paraId="76CDDD8A" w14:textId="77777777" w:rsidR="00556902" w:rsidRDefault="00556902" w:rsidP="003C3896">
            <w:pPr>
              <w:spacing w:line="276" w:lineRule="auto"/>
              <w:jc w:val="both"/>
              <w:rPr>
                <w:rFonts w:cstheme="minorHAnsi"/>
              </w:rPr>
            </w:pPr>
            <w:r>
              <w:rPr>
                <w:rFonts w:cstheme="minorHAnsi"/>
              </w:rPr>
              <w:t>Haegeman</w:t>
            </w:r>
          </w:p>
        </w:tc>
        <w:tc>
          <w:tcPr>
            <w:tcW w:w="4679" w:type="dxa"/>
            <w:tcBorders>
              <w:top w:val="single" w:sz="4" w:space="0" w:color="auto"/>
              <w:left w:val="single" w:sz="4" w:space="0" w:color="auto"/>
              <w:bottom w:val="single" w:sz="4" w:space="0" w:color="auto"/>
              <w:right w:val="single" w:sz="4" w:space="0" w:color="auto"/>
            </w:tcBorders>
          </w:tcPr>
          <w:p w14:paraId="52B8FC48" w14:textId="77777777" w:rsidR="00556902" w:rsidRPr="00307470" w:rsidRDefault="00556902" w:rsidP="003C3896">
            <w:pPr>
              <w:spacing w:line="276" w:lineRule="auto"/>
              <w:jc w:val="both"/>
              <w:rPr>
                <w:rFonts w:cstheme="minorHAnsi"/>
              </w:rPr>
            </w:pPr>
            <w:r>
              <w:rPr>
                <w:rFonts w:cstheme="minorHAnsi"/>
              </w:rPr>
              <w:t>GO! Centrum</w:t>
            </w:r>
          </w:p>
        </w:tc>
        <w:tc>
          <w:tcPr>
            <w:tcW w:w="522" w:type="dxa"/>
            <w:tcBorders>
              <w:top w:val="single" w:sz="4" w:space="0" w:color="auto"/>
              <w:left w:val="single" w:sz="4" w:space="0" w:color="auto"/>
              <w:bottom w:val="single" w:sz="4" w:space="0" w:color="auto"/>
              <w:right w:val="single" w:sz="4" w:space="0" w:color="auto"/>
            </w:tcBorders>
          </w:tcPr>
          <w:p w14:paraId="1DB32775" w14:textId="77777777" w:rsidR="00556902" w:rsidRDefault="00556902" w:rsidP="003C3896">
            <w:pPr>
              <w:spacing w:line="276" w:lineRule="auto"/>
              <w:jc w:val="both"/>
              <w:rPr>
                <w:rFonts w:cstheme="minorHAnsi"/>
              </w:rPr>
            </w:pPr>
            <w:r>
              <w:rPr>
                <w:rFonts w:cstheme="minorHAnsi"/>
              </w:rPr>
              <w:t>A</w:t>
            </w:r>
          </w:p>
        </w:tc>
      </w:tr>
      <w:tr w:rsidR="00556902" w:rsidRPr="00307470" w14:paraId="00E16690"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0DA578E" w14:textId="77777777" w:rsidR="00556902" w:rsidRPr="00307470" w:rsidRDefault="00556902" w:rsidP="003C3896">
            <w:pPr>
              <w:spacing w:line="276" w:lineRule="auto"/>
              <w:jc w:val="both"/>
              <w:rPr>
                <w:rFonts w:cstheme="minorHAnsi"/>
              </w:rPr>
            </w:pPr>
            <w:r w:rsidRPr="00307470">
              <w:rPr>
                <w:rFonts w:cstheme="minorHAnsi"/>
              </w:rPr>
              <w:t>Caroline</w:t>
            </w:r>
          </w:p>
        </w:tc>
        <w:tc>
          <w:tcPr>
            <w:tcW w:w="2695" w:type="dxa"/>
            <w:tcBorders>
              <w:top w:val="single" w:sz="4" w:space="0" w:color="auto"/>
              <w:left w:val="single" w:sz="4" w:space="0" w:color="auto"/>
              <w:bottom w:val="single" w:sz="4" w:space="0" w:color="auto"/>
              <w:right w:val="single" w:sz="4" w:space="0" w:color="auto"/>
            </w:tcBorders>
          </w:tcPr>
          <w:p w14:paraId="735DAC8A" w14:textId="77777777" w:rsidR="00556902" w:rsidRPr="00307470" w:rsidRDefault="00556902" w:rsidP="003C3896">
            <w:pPr>
              <w:spacing w:line="276" w:lineRule="auto"/>
              <w:jc w:val="both"/>
              <w:rPr>
                <w:rFonts w:cstheme="minorHAnsi"/>
              </w:rPr>
            </w:pPr>
            <w:r w:rsidRPr="00307470">
              <w:rPr>
                <w:rFonts w:cstheme="minorHAnsi"/>
              </w:rPr>
              <w:t>Huyghens</w:t>
            </w:r>
          </w:p>
        </w:tc>
        <w:tc>
          <w:tcPr>
            <w:tcW w:w="4679" w:type="dxa"/>
            <w:tcBorders>
              <w:top w:val="single" w:sz="4" w:space="0" w:color="auto"/>
              <w:left w:val="single" w:sz="4" w:space="0" w:color="auto"/>
              <w:bottom w:val="single" w:sz="4" w:space="0" w:color="auto"/>
              <w:right w:val="single" w:sz="4" w:space="0" w:color="auto"/>
            </w:tcBorders>
          </w:tcPr>
          <w:p w14:paraId="6BB10EAF" w14:textId="77777777" w:rsidR="00556902" w:rsidRPr="00307470" w:rsidRDefault="00556902" w:rsidP="003C3896">
            <w:pPr>
              <w:spacing w:line="276" w:lineRule="auto"/>
              <w:jc w:val="both"/>
              <w:rPr>
                <w:rFonts w:cstheme="minorHAnsi"/>
              </w:rPr>
            </w:pPr>
            <w:r w:rsidRPr="00307470">
              <w:rPr>
                <w:rFonts w:cstheme="minorHAnsi"/>
              </w:rPr>
              <w:t>GO! Dender</w:t>
            </w:r>
          </w:p>
        </w:tc>
        <w:tc>
          <w:tcPr>
            <w:tcW w:w="522" w:type="dxa"/>
            <w:tcBorders>
              <w:top w:val="single" w:sz="4" w:space="0" w:color="auto"/>
              <w:left w:val="single" w:sz="4" w:space="0" w:color="auto"/>
              <w:bottom w:val="single" w:sz="4" w:space="0" w:color="auto"/>
              <w:right w:val="single" w:sz="4" w:space="0" w:color="auto"/>
            </w:tcBorders>
          </w:tcPr>
          <w:p w14:paraId="028D46CA"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690D9F29"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228581D" w14:textId="77777777" w:rsidR="00556902" w:rsidRPr="00307470" w:rsidRDefault="00556902" w:rsidP="003C3896">
            <w:pPr>
              <w:spacing w:line="276" w:lineRule="auto"/>
              <w:jc w:val="both"/>
              <w:rPr>
                <w:rFonts w:cstheme="minorHAnsi"/>
              </w:rPr>
            </w:pPr>
            <w:r w:rsidRPr="00307470">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14:paraId="40C92B0B" w14:textId="77777777" w:rsidR="00556902" w:rsidRPr="00307470" w:rsidRDefault="00556902" w:rsidP="003C3896">
            <w:pPr>
              <w:spacing w:line="276" w:lineRule="auto"/>
              <w:jc w:val="both"/>
              <w:rPr>
                <w:rFonts w:cstheme="minorHAnsi"/>
              </w:rPr>
            </w:pPr>
            <w:r w:rsidRPr="00307470">
              <w:rPr>
                <w:rFonts w:cstheme="minorHAnsi"/>
              </w:rPr>
              <w:t>De Vadder</w:t>
            </w:r>
          </w:p>
        </w:tc>
        <w:tc>
          <w:tcPr>
            <w:tcW w:w="4679" w:type="dxa"/>
            <w:tcBorders>
              <w:top w:val="single" w:sz="4" w:space="0" w:color="auto"/>
              <w:left w:val="single" w:sz="4" w:space="0" w:color="auto"/>
              <w:bottom w:val="single" w:sz="4" w:space="0" w:color="auto"/>
              <w:right w:val="single" w:sz="4" w:space="0" w:color="auto"/>
            </w:tcBorders>
            <w:hideMark/>
          </w:tcPr>
          <w:p w14:paraId="00851BEB" w14:textId="77777777" w:rsidR="00556902" w:rsidRPr="00307470" w:rsidRDefault="00556902" w:rsidP="003C3896">
            <w:pPr>
              <w:spacing w:line="276" w:lineRule="auto"/>
              <w:jc w:val="both"/>
              <w:rPr>
                <w:rFonts w:cstheme="minorHAnsi"/>
              </w:rPr>
            </w:pPr>
            <w:r w:rsidRPr="00307470">
              <w:rPr>
                <w:rFonts w:cstheme="minorHAnsi"/>
              </w:rPr>
              <w:t>GO! BuBaO De Drempel</w:t>
            </w:r>
          </w:p>
        </w:tc>
        <w:tc>
          <w:tcPr>
            <w:tcW w:w="522" w:type="dxa"/>
            <w:tcBorders>
              <w:top w:val="single" w:sz="4" w:space="0" w:color="auto"/>
              <w:left w:val="single" w:sz="4" w:space="0" w:color="auto"/>
              <w:bottom w:val="single" w:sz="4" w:space="0" w:color="auto"/>
              <w:right w:val="single" w:sz="4" w:space="0" w:color="auto"/>
            </w:tcBorders>
          </w:tcPr>
          <w:p w14:paraId="0D8CAE76" w14:textId="0DDD2BEA" w:rsidR="00556902" w:rsidRPr="00307470" w:rsidRDefault="00556902" w:rsidP="003C3896">
            <w:pPr>
              <w:spacing w:line="276" w:lineRule="auto"/>
              <w:jc w:val="both"/>
              <w:rPr>
                <w:rFonts w:cstheme="minorHAnsi"/>
              </w:rPr>
            </w:pPr>
            <w:r>
              <w:rPr>
                <w:rFonts w:cstheme="minorHAnsi"/>
              </w:rPr>
              <w:t>A</w:t>
            </w:r>
          </w:p>
        </w:tc>
      </w:tr>
      <w:tr w:rsidR="00556902" w:rsidRPr="00307470" w14:paraId="76169225"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A9FD960" w14:textId="77777777" w:rsidR="00556902" w:rsidRPr="00307470" w:rsidRDefault="00556902" w:rsidP="003C3896">
            <w:pPr>
              <w:spacing w:line="276" w:lineRule="auto"/>
              <w:jc w:val="both"/>
              <w:rPr>
                <w:rFonts w:cstheme="minorHAnsi"/>
              </w:rPr>
            </w:pPr>
            <w:r w:rsidRPr="00307470">
              <w:rPr>
                <w:rFonts w:cstheme="minorHAnsi"/>
              </w:rPr>
              <w:t>Lieve</w:t>
            </w:r>
          </w:p>
        </w:tc>
        <w:tc>
          <w:tcPr>
            <w:tcW w:w="2695" w:type="dxa"/>
            <w:tcBorders>
              <w:top w:val="single" w:sz="4" w:space="0" w:color="auto"/>
              <w:left w:val="single" w:sz="4" w:space="0" w:color="auto"/>
              <w:bottom w:val="single" w:sz="4" w:space="0" w:color="auto"/>
              <w:right w:val="single" w:sz="4" w:space="0" w:color="auto"/>
            </w:tcBorders>
            <w:hideMark/>
          </w:tcPr>
          <w:p w14:paraId="71630234" w14:textId="77777777" w:rsidR="00556902" w:rsidRPr="00307470" w:rsidRDefault="00556902" w:rsidP="003C3896">
            <w:pPr>
              <w:spacing w:line="276" w:lineRule="auto"/>
              <w:jc w:val="both"/>
              <w:rPr>
                <w:rFonts w:cstheme="minorHAnsi"/>
              </w:rPr>
            </w:pPr>
            <w:r w:rsidRPr="00307470">
              <w:rPr>
                <w:rFonts w:cstheme="minorHAnsi"/>
              </w:rPr>
              <w:t xml:space="preserve">Van </w:t>
            </w:r>
            <w:proofErr w:type="spellStart"/>
            <w:r w:rsidRPr="00307470">
              <w:rPr>
                <w:rFonts w:cstheme="minorHAnsi"/>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7E5865EB" w14:textId="77777777" w:rsidR="00556902" w:rsidRPr="00307470" w:rsidRDefault="00556902" w:rsidP="003C3896">
            <w:pPr>
              <w:spacing w:line="276" w:lineRule="auto"/>
              <w:jc w:val="both"/>
              <w:rPr>
                <w:rFonts w:cstheme="minorHAnsi"/>
              </w:rPr>
            </w:pPr>
            <w:r w:rsidRPr="00307470">
              <w:rPr>
                <w:rFonts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204AF144"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3CE5E392"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AF18A7A" w14:textId="77777777" w:rsidR="00556902" w:rsidRPr="00307470" w:rsidRDefault="00556902" w:rsidP="003C3896">
            <w:pPr>
              <w:spacing w:line="276" w:lineRule="auto"/>
              <w:jc w:val="both"/>
              <w:rPr>
                <w:rFonts w:cstheme="minorHAnsi"/>
              </w:rPr>
            </w:pPr>
            <w:r w:rsidRPr="00307470">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14:paraId="7F5A6007" w14:textId="77777777" w:rsidR="00556902" w:rsidRPr="00307470" w:rsidRDefault="00556902" w:rsidP="003C3896">
            <w:pPr>
              <w:spacing w:line="276" w:lineRule="auto"/>
              <w:jc w:val="both"/>
              <w:rPr>
                <w:rFonts w:cstheme="minorHAnsi"/>
              </w:rPr>
            </w:pPr>
            <w:r>
              <w:rPr>
                <w:rFonts w:cstheme="minorHAnsi"/>
              </w:rPr>
              <w:t xml:space="preserve">De </w:t>
            </w:r>
            <w:r w:rsidRPr="00307470">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14:paraId="4922FA75" w14:textId="77777777" w:rsidR="00556902" w:rsidRPr="00307470" w:rsidRDefault="00556902" w:rsidP="003C3896">
            <w:pPr>
              <w:spacing w:line="276" w:lineRule="auto"/>
              <w:jc w:val="both"/>
              <w:rPr>
                <w:rFonts w:cstheme="minorHAnsi"/>
              </w:rPr>
            </w:pPr>
            <w:r w:rsidRPr="00307470">
              <w:rPr>
                <w:rFonts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5DEF358A" w14:textId="568F3455" w:rsidR="00556902" w:rsidRPr="00307470" w:rsidRDefault="00556902" w:rsidP="003C3896">
            <w:pPr>
              <w:spacing w:line="276" w:lineRule="auto"/>
              <w:jc w:val="both"/>
              <w:rPr>
                <w:rFonts w:cstheme="minorHAnsi"/>
              </w:rPr>
            </w:pPr>
            <w:r>
              <w:rPr>
                <w:rFonts w:cstheme="minorHAnsi"/>
              </w:rPr>
              <w:t>V</w:t>
            </w:r>
          </w:p>
        </w:tc>
      </w:tr>
      <w:tr w:rsidR="00556902" w:rsidRPr="00307470" w14:paraId="35BAA776"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A583C38" w14:textId="77777777" w:rsidR="00556902" w:rsidRPr="00307470" w:rsidRDefault="00556902" w:rsidP="003C3896">
            <w:pPr>
              <w:spacing w:line="276" w:lineRule="auto"/>
              <w:jc w:val="both"/>
              <w:rPr>
                <w:rFonts w:cstheme="minorHAnsi"/>
              </w:rPr>
            </w:pPr>
            <w:r w:rsidRPr="00307470">
              <w:rPr>
                <w:rFonts w:cstheme="minorHAnsi"/>
              </w:rPr>
              <w:t>Sabine</w:t>
            </w:r>
          </w:p>
        </w:tc>
        <w:tc>
          <w:tcPr>
            <w:tcW w:w="2695" w:type="dxa"/>
            <w:tcBorders>
              <w:top w:val="single" w:sz="4" w:space="0" w:color="auto"/>
              <w:left w:val="single" w:sz="4" w:space="0" w:color="auto"/>
              <w:bottom w:val="single" w:sz="4" w:space="0" w:color="auto"/>
              <w:right w:val="single" w:sz="4" w:space="0" w:color="auto"/>
            </w:tcBorders>
            <w:hideMark/>
          </w:tcPr>
          <w:p w14:paraId="060B0491" w14:textId="77777777" w:rsidR="00556902" w:rsidRPr="00307470" w:rsidRDefault="00556902" w:rsidP="003C3896">
            <w:pPr>
              <w:spacing w:line="276" w:lineRule="auto"/>
              <w:jc w:val="both"/>
              <w:rPr>
                <w:rFonts w:cstheme="minorHAnsi"/>
              </w:rPr>
            </w:pPr>
            <w:r w:rsidRPr="00307470">
              <w:rPr>
                <w:rFonts w:cstheme="minorHAnsi"/>
              </w:rPr>
              <w:t>Michiels</w:t>
            </w:r>
          </w:p>
        </w:tc>
        <w:tc>
          <w:tcPr>
            <w:tcW w:w="4679" w:type="dxa"/>
            <w:tcBorders>
              <w:top w:val="single" w:sz="4" w:space="0" w:color="auto"/>
              <w:left w:val="single" w:sz="4" w:space="0" w:color="auto"/>
              <w:bottom w:val="single" w:sz="4" w:space="0" w:color="auto"/>
              <w:right w:val="single" w:sz="4" w:space="0" w:color="auto"/>
            </w:tcBorders>
            <w:hideMark/>
          </w:tcPr>
          <w:p w14:paraId="6FBAE871" w14:textId="77777777" w:rsidR="00556902" w:rsidRPr="00307470" w:rsidRDefault="00556902" w:rsidP="003C3896">
            <w:pPr>
              <w:spacing w:line="276" w:lineRule="auto"/>
              <w:jc w:val="both"/>
              <w:rPr>
                <w:rFonts w:cstheme="minorHAnsi"/>
              </w:rPr>
            </w:pPr>
            <w:r w:rsidRPr="00307470">
              <w:rPr>
                <w:rFonts w:cstheme="minorHAnsi"/>
              </w:rPr>
              <w:t xml:space="preserve">Vrije </w:t>
            </w:r>
            <w:proofErr w:type="spellStart"/>
            <w:r w:rsidRPr="00307470">
              <w:rPr>
                <w:rFonts w:cstheme="minorHAnsi"/>
              </w:rPr>
              <w:t>Basischool</w:t>
            </w:r>
            <w:proofErr w:type="spellEnd"/>
            <w:r w:rsidRPr="00307470">
              <w:rPr>
                <w:rFonts w:cstheme="minorHAnsi"/>
              </w:rPr>
              <w:t xml:space="preserve"> </w:t>
            </w:r>
            <w:proofErr w:type="spellStart"/>
            <w:r w:rsidRPr="00307470">
              <w:rPr>
                <w:rFonts w:cstheme="minorHAnsi"/>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707438F9"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3B20DE54"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4B72F36" w14:textId="77777777" w:rsidR="00556902" w:rsidRPr="00307470" w:rsidRDefault="00556902" w:rsidP="003C3896">
            <w:pPr>
              <w:spacing w:line="276" w:lineRule="auto"/>
              <w:jc w:val="both"/>
              <w:rPr>
                <w:rFonts w:cstheme="minorHAnsi"/>
              </w:rPr>
            </w:pPr>
            <w:r w:rsidRPr="00307470">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14:paraId="129B0030" w14:textId="77777777" w:rsidR="00556902" w:rsidRPr="00307470" w:rsidRDefault="00556902" w:rsidP="003C3896">
            <w:pPr>
              <w:spacing w:line="276" w:lineRule="auto"/>
              <w:jc w:val="both"/>
              <w:rPr>
                <w:rFonts w:cstheme="minorHAnsi"/>
              </w:rPr>
            </w:pPr>
            <w:r w:rsidRPr="00307470">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14:paraId="5F62F58C" w14:textId="77777777" w:rsidR="00556902" w:rsidRPr="00307470" w:rsidRDefault="00556902" w:rsidP="003C3896">
            <w:pPr>
              <w:spacing w:line="276" w:lineRule="auto"/>
              <w:jc w:val="both"/>
              <w:rPr>
                <w:rFonts w:cstheme="minorHAnsi"/>
              </w:rPr>
            </w:pPr>
            <w:r w:rsidRPr="00307470">
              <w:rPr>
                <w:rFonts w:cstheme="minorHAnsi"/>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7272D9F7" w14:textId="3F180DA6" w:rsidR="00556902" w:rsidRPr="00307470" w:rsidRDefault="00556902" w:rsidP="003C3896">
            <w:pPr>
              <w:spacing w:line="276" w:lineRule="auto"/>
              <w:jc w:val="both"/>
              <w:rPr>
                <w:rFonts w:cstheme="minorHAnsi"/>
              </w:rPr>
            </w:pPr>
            <w:r>
              <w:rPr>
                <w:rFonts w:cstheme="minorHAnsi"/>
              </w:rPr>
              <w:t>V</w:t>
            </w:r>
          </w:p>
        </w:tc>
      </w:tr>
      <w:tr w:rsidR="00556902" w:rsidRPr="00307470" w14:paraId="1B76CAAF"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6FE1142" w14:textId="77777777" w:rsidR="00556902" w:rsidRPr="00307470" w:rsidRDefault="00556902" w:rsidP="003C3896">
            <w:pPr>
              <w:spacing w:line="276" w:lineRule="auto"/>
              <w:jc w:val="both"/>
              <w:rPr>
                <w:rFonts w:cstheme="minorHAnsi"/>
              </w:rPr>
            </w:pPr>
            <w:r>
              <w:rPr>
                <w:rFonts w:cstheme="minorHAnsi"/>
              </w:rPr>
              <w:t>Celine</w:t>
            </w:r>
          </w:p>
        </w:tc>
        <w:tc>
          <w:tcPr>
            <w:tcW w:w="2695" w:type="dxa"/>
            <w:tcBorders>
              <w:top w:val="single" w:sz="4" w:space="0" w:color="auto"/>
              <w:left w:val="single" w:sz="4" w:space="0" w:color="auto"/>
              <w:bottom w:val="single" w:sz="4" w:space="0" w:color="auto"/>
              <w:right w:val="single" w:sz="4" w:space="0" w:color="auto"/>
            </w:tcBorders>
          </w:tcPr>
          <w:p w14:paraId="0BE8FB87" w14:textId="77777777" w:rsidR="00556902" w:rsidRPr="00307470" w:rsidRDefault="00556902" w:rsidP="003C3896">
            <w:pPr>
              <w:spacing w:line="276" w:lineRule="auto"/>
              <w:jc w:val="both"/>
              <w:rPr>
                <w:rFonts w:cstheme="minorHAnsi"/>
              </w:rPr>
            </w:pPr>
            <w:r>
              <w:rPr>
                <w:rFonts w:cstheme="minorHAnsi"/>
              </w:rPr>
              <w:t>Maes</w:t>
            </w:r>
          </w:p>
        </w:tc>
        <w:tc>
          <w:tcPr>
            <w:tcW w:w="4679" w:type="dxa"/>
            <w:tcBorders>
              <w:top w:val="single" w:sz="4" w:space="0" w:color="auto"/>
              <w:left w:val="single" w:sz="4" w:space="0" w:color="auto"/>
              <w:bottom w:val="single" w:sz="4" w:space="0" w:color="auto"/>
              <w:right w:val="single" w:sz="4" w:space="0" w:color="auto"/>
            </w:tcBorders>
          </w:tcPr>
          <w:p w14:paraId="040628E9" w14:textId="77777777" w:rsidR="00556902" w:rsidRPr="00307470" w:rsidRDefault="00556902" w:rsidP="003C3896">
            <w:pPr>
              <w:spacing w:line="276" w:lineRule="auto"/>
              <w:jc w:val="both"/>
              <w:rPr>
                <w:rFonts w:cstheme="minorHAnsi"/>
              </w:rPr>
            </w:pPr>
            <w:r w:rsidRPr="00307470">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7B5C3554" w14:textId="77777777" w:rsidR="00556902" w:rsidRPr="00307470" w:rsidRDefault="00556902" w:rsidP="003C3896">
            <w:pPr>
              <w:spacing w:line="276" w:lineRule="auto"/>
              <w:jc w:val="both"/>
              <w:rPr>
                <w:rFonts w:cstheme="minorHAnsi"/>
              </w:rPr>
            </w:pPr>
            <w:r>
              <w:rPr>
                <w:rFonts w:cstheme="minorHAnsi"/>
              </w:rPr>
              <w:t>V</w:t>
            </w:r>
          </w:p>
        </w:tc>
      </w:tr>
      <w:tr w:rsidR="00556902" w:rsidRPr="00307470" w14:paraId="38FC27FF"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74A5618" w14:textId="77777777" w:rsidR="00556902" w:rsidRPr="00307470" w:rsidRDefault="00556902" w:rsidP="003C3896">
            <w:pPr>
              <w:spacing w:line="276" w:lineRule="auto"/>
              <w:jc w:val="both"/>
              <w:rPr>
                <w:rFonts w:cstheme="minorHAnsi"/>
              </w:rPr>
            </w:pPr>
            <w:r w:rsidRPr="00307470">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14:paraId="39D5AB3D" w14:textId="77777777" w:rsidR="00556902" w:rsidRPr="00307470" w:rsidRDefault="00556902" w:rsidP="003C3896">
            <w:pPr>
              <w:spacing w:line="276" w:lineRule="auto"/>
              <w:jc w:val="both"/>
              <w:rPr>
                <w:rFonts w:cstheme="minorHAnsi"/>
              </w:rPr>
            </w:pPr>
            <w:r w:rsidRPr="00307470">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551718CD" w14:textId="77777777" w:rsidR="00556902" w:rsidRPr="00307470" w:rsidRDefault="00556902" w:rsidP="003C3896">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721F61E9" w14:textId="101D6145" w:rsidR="00556902" w:rsidRPr="00307470" w:rsidRDefault="00556902" w:rsidP="003C3896">
            <w:pPr>
              <w:spacing w:line="276" w:lineRule="auto"/>
              <w:jc w:val="both"/>
              <w:rPr>
                <w:rFonts w:cstheme="minorHAnsi"/>
              </w:rPr>
            </w:pPr>
            <w:r>
              <w:rPr>
                <w:rFonts w:cstheme="minorHAnsi"/>
              </w:rPr>
              <w:t>V</w:t>
            </w:r>
          </w:p>
        </w:tc>
      </w:tr>
      <w:tr w:rsidR="00556902" w:rsidRPr="00307470" w14:paraId="11FB923C"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C974152" w14:textId="77777777" w:rsidR="00556902" w:rsidRPr="00307470" w:rsidRDefault="00556902" w:rsidP="003C3896">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11B1BEE8" w14:textId="77777777" w:rsidR="00556902" w:rsidRPr="00307470" w:rsidRDefault="00556902" w:rsidP="003C3896">
            <w:pPr>
              <w:spacing w:line="276" w:lineRule="auto"/>
              <w:jc w:val="both"/>
              <w:rPr>
                <w:rFonts w:cstheme="minorHAnsi"/>
              </w:rPr>
            </w:pPr>
            <w:r w:rsidRPr="00307470">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14:paraId="6AF59522" w14:textId="77777777" w:rsidR="00556902" w:rsidRPr="00307470" w:rsidRDefault="00556902" w:rsidP="003C3896">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6A6724CC" w14:textId="77777777" w:rsidR="00556902" w:rsidRPr="00307470" w:rsidRDefault="00556902" w:rsidP="003C3896">
            <w:pPr>
              <w:spacing w:line="276" w:lineRule="auto"/>
              <w:jc w:val="both"/>
              <w:rPr>
                <w:rFonts w:cstheme="minorHAnsi"/>
              </w:rPr>
            </w:pPr>
            <w:r w:rsidRPr="00307470">
              <w:rPr>
                <w:rFonts w:cstheme="minorHAnsi"/>
              </w:rPr>
              <w:t>V</w:t>
            </w:r>
          </w:p>
        </w:tc>
      </w:tr>
      <w:tr w:rsidR="00556902" w:rsidRPr="00307470" w14:paraId="4F12EBE7"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B25BF64" w14:textId="77777777" w:rsidR="00556902" w:rsidRPr="00307470" w:rsidRDefault="00556902" w:rsidP="003C3896">
            <w:pPr>
              <w:spacing w:line="276" w:lineRule="auto"/>
              <w:jc w:val="both"/>
              <w:rPr>
                <w:rFonts w:cstheme="minorHAnsi"/>
              </w:rPr>
            </w:pPr>
            <w:proofErr w:type="spellStart"/>
            <w:r w:rsidRPr="00307470">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722C56FC" w14:textId="77777777" w:rsidR="00556902" w:rsidRPr="00307470" w:rsidRDefault="00556902" w:rsidP="003C3896">
            <w:pPr>
              <w:spacing w:line="276" w:lineRule="auto"/>
              <w:jc w:val="both"/>
              <w:rPr>
                <w:rFonts w:cstheme="minorHAnsi"/>
              </w:rPr>
            </w:pPr>
            <w:r w:rsidRPr="00307470">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14:paraId="2A1204E6" w14:textId="77777777" w:rsidR="00556902" w:rsidRPr="00307470" w:rsidRDefault="00556902" w:rsidP="003C3896">
            <w:pPr>
              <w:spacing w:line="276" w:lineRule="auto"/>
              <w:jc w:val="both"/>
              <w:rPr>
                <w:rFonts w:cstheme="minorHAnsi"/>
              </w:rPr>
            </w:pPr>
            <w:r w:rsidRPr="00307470">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1052AF11" w14:textId="77777777" w:rsidR="00556902" w:rsidRPr="00307470" w:rsidRDefault="00556902" w:rsidP="003C3896">
            <w:pPr>
              <w:spacing w:line="276" w:lineRule="auto"/>
              <w:jc w:val="both"/>
              <w:rPr>
                <w:rFonts w:cstheme="minorHAnsi"/>
              </w:rPr>
            </w:pPr>
            <w:r>
              <w:rPr>
                <w:rFonts w:cstheme="minorHAnsi"/>
              </w:rPr>
              <w:t>A</w:t>
            </w:r>
          </w:p>
        </w:tc>
      </w:tr>
      <w:tr w:rsidR="00556902" w:rsidRPr="00307470" w14:paraId="479BB115"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3F0D6C2" w14:textId="77777777" w:rsidR="00556902" w:rsidRPr="00307470" w:rsidRDefault="00556902" w:rsidP="003C3896">
            <w:pPr>
              <w:spacing w:line="276" w:lineRule="auto"/>
              <w:jc w:val="both"/>
              <w:rPr>
                <w:rFonts w:cstheme="minorHAnsi"/>
              </w:rPr>
            </w:pPr>
            <w:r w:rsidRPr="00307470">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14:paraId="696BA225" w14:textId="77777777" w:rsidR="00556902" w:rsidRPr="00307470" w:rsidRDefault="00556902" w:rsidP="003C3896">
            <w:pPr>
              <w:spacing w:line="276" w:lineRule="auto"/>
              <w:jc w:val="both"/>
              <w:rPr>
                <w:rFonts w:cstheme="minorHAnsi"/>
              </w:rPr>
            </w:pPr>
            <w:r w:rsidRPr="00307470">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14:paraId="61386531" w14:textId="77777777" w:rsidR="00556902" w:rsidRPr="00307470" w:rsidRDefault="00556902" w:rsidP="003C3896">
            <w:pPr>
              <w:spacing w:line="276" w:lineRule="auto"/>
              <w:jc w:val="both"/>
              <w:rPr>
                <w:rFonts w:cstheme="minorHAnsi"/>
              </w:rPr>
            </w:pPr>
            <w:r w:rsidRPr="00307470">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4B8EFD64" w14:textId="77777777" w:rsidR="00556902" w:rsidRPr="00307470" w:rsidRDefault="00556902" w:rsidP="003C3896">
            <w:pPr>
              <w:spacing w:line="276" w:lineRule="auto"/>
              <w:jc w:val="both"/>
              <w:rPr>
                <w:rFonts w:cstheme="minorHAnsi"/>
              </w:rPr>
            </w:pPr>
            <w:r w:rsidRPr="00307470">
              <w:rPr>
                <w:rFonts w:cstheme="minorHAnsi"/>
              </w:rPr>
              <w:t>A</w:t>
            </w:r>
          </w:p>
        </w:tc>
      </w:tr>
      <w:tr w:rsidR="00556902" w:rsidRPr="00307470" w14:paraId="38106167"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AE53E9B" w14:textId="77777777" w:rsidR="00556902" w:rsidRPr="00307470" w:rsidRDefault="00556902" w:rsidP="003C3896">
            <w:pPr>
              <w:spacing w:line="276" w:lineRule="auto"/>
              <w:jc w:val="both"/>
              <w:rPr>
                <w:rFonts w:cstheme="minorHAnsi"/>
              </w:rPr>
            </w:pPr>
            <w:r w:rsidRPr="00307470">
              <w:rPr>
                <w:rFonts w:cstheme="minorHAnsi"/>
              </w:rPr>
              <w:t>Tania Sevenois</w:t>
            </w:r>
          </w:p>
        </w:tc>
        <w:tc>
          <w:tcPr>
            <w:tcW w:w="2695" w:type="dxa"/>
            <w:tcBorders>
              <w:top w:val="single" w:sz="4" w:space="0" w:color="auto"/>
              <w:left w:val="single" w:sz="4" w:space="0" w:color="auto"/>
              <w:bottom w:val="single" w:sz="4" w:space="0" w:color="auto"/>
              <w:right w:val="single" w:sz="4" w:space="0" w:color="auto"/>
            </w:tcBorders>
          </w:tcPr>
          <w:p w14:paraId="079FA132" w14:textId="77777777" w:rsidR="00556902" w:rsidRPr="00307470" w:rsidRDefault="00556902" w:rsidP="003C3896">
            <w:pPr>
              <w:spacing w:line="276" w:lineRule="auto"/>
              <w:jc w:val="both"/>
              <w:rPr>
                <w:rFonts w:cstheme="minorHAnsi"/>
              </w:rPr>
            </w:pPr>
            <w:r w:rsidRPr="00307470">
              <w:rPr>
                <w:rFonts w:cstheme="minorHAnsi"/>
              </w:rPr>
              <w:t>Sevenois</w:t>
            </w:r>
          </w:p>
        </w:tc>
        <w:tc>
          <w:tcPr>
            <w:tcW w:w="4679" w:type="dxa"/>
            <w:tcBorders>
              <w:top w:val="single" w:sz="4" w:space="0" w:color="auto"/>
              <w:left w:val="single" w:sz="4" w:space="0" w:color="auto"/>
              <w:bottom w:val="single" w:sz="4" w:space="0" w:color="auto"/>
              <w:right w:val="single" w:sz="4" w:space="0" w:color="auto"/>
            </w:tcBorders>
            <w:hideMark/>
          </w:tcPr>
          <w:p w14:paraId="11F7A953" w14:textId="77777777" w:rsidR="00556902" w:rsidRPr="00307470" w:rsidRDefault="00556902" w:rsidP="003C3896">
            <w:pPr>
              <w:spacing w:line="276" w:lineRule="auto"/>
              <w:jc w:val="both"/>
              <w:rPr>
                <w:rFonts w:cstheme="minorHAnsi"/>
              </w:rPr>
            </w:pPr>
            <w:r w:rsidRPr="00307470">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6527846E" w14:textId="184247C9" w:rsidR="00556902" w:rsidRPr="00307470" w:rsidRDefault="00556902" w:rsidP="003C3896">
            <w:pPr>
              <w:spacing w:line="276" w:lineRule="auto"/>
              <w:jc w:val="both"/>
              <w:rPr>
                <w:rFonts w:cstheme="minorHAnsi"/>
              </w:rPr>
            </w:pPr>
            <w:r>
              <w:rPr>
                <w:rFonts w:cstheme="minorHAnsi"/>
              </w:rPr>
              <w:t>V</w:t>
            </w:r>
          </w:p>
        </w:tc>
      </w:tr>
      <w:tr w:rsidR="00556902" w:rsidRPr="00307470" w14:paraId="06CD2753"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7758668" w14:textId="77777777" w:rsidR="00556902" w:rsidRPr="00307470" w:rsidRDefault="00556902" w:rsidP="003C3896">
            <w:pPr>
              <w:spacing w:line="276" w:lineRule="auto"/>
              <w:jc w:val="both"/>
              <w:rPr>
                <w:rFonts w:cstheme="minorHAnsi"/>
              </w:rPr>
            </w:pPr>
            <w:r w:rsidRPr="00307470">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22B22364" w14:textId="77777777" w:rsidR="00556902" w:rsidRPr="00307470" w:rsidRDefault="00556902" w:rsidP="003C3896">
            <w:pPr>
              <w:spacing w:line="276" w:lineRule="auto"/>
              <w:jc w:val="both"/>
              <w:rPr>
                <w:rFonts w:cstheme="minorHAnsi"/>
              </w:rPr>
            </w:pPr>
            <w:r w:rsidRPr="00307470">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2704847A" w14:textId="77777777" w:rsidR="00556902" w:rsidRPr="00307470" w:rsidRDefault="00556902" w:rsidP="003C3896">
            <w:pPr>
              <w:spacing w:line="276" w:lineRule="auto"/>
              <w:jc w:val="both"/>
              <w:rPr>
                <w:rFonts w:cstheme="minorHAnsi"/>
              </w:rPr>
            </w:pPr>
            <w:r w:rsidRPr="00307470">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735B0B4B" w14:textId="4BD57A33" w:rsidR="00556902" w:rsidRPr="00307470" w:rsidRDefault="00556902" w:rsidP="003C3896">
            <w:pPr>
              <w:spacing w:line="276" w:lineRule="auto"/>
              <w:jc w:val="both"/>
              <w:rPr>
                <w:rFonts w:cstheme="minorHAnsi"/>
              </w:rPr>
            </w:pPr>
            <w:r>
              <w:rPr>
                <w:rFonts w:cstheme="minorHAnsi"/>
              </w:rPr>
              <w:t>V</w:t>
            </w:r>
          </w:p>
        </w:tc>
      </w:tr>
      <w:tr w:rsidR="00556902" w:rsidRPr="00307470" w14:paraId="70E68338"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76A3DFF" w14:textId="77777777" w:rsidR="00556902" w:rsidRPr="00307470" w:rsidRDefault="00556902" w:rsidP="003C3896">
            <w:pPr>
              <w:spacing w:line="276" w:lineRule="auto"/>
              <w:jc w:val="both"/>
              <w:rPr>
                <w:rFonts w:cstheme="minorHAnsi"/>
              </w:rPr>
            </w:pPr>
            <w:r w:rsidRPr="00307470">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14:paraId="11D924E0" w14:textId="77777777" w:rsidR="00556902" w:rsidRPr="00307470" w:rsidRDefault="00556902" w:rsidP="003C3896">
            <w:pPr>
              <w:spacing w:line="276" w:lineRule="auto"/>
              <w:jc w:val="both"/>
              <w:rPr>
                <w:rFonts w:cstheme="minorHAnsi"/>
              </w:rPr>
            </w:pPr>
            <w:r w:rsidRPr="00307470">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14:paraId="5268528E" w14:textId="77777777" w:rsidR="00556902" w:rsidRPr="00307470" w:rsidRDefault="00556902" w:rsidP="003C3896">
            <w:pPr>
              <w:spacing w:line="276" w:lineRule="auto"/>
              <w:jc w:val="both"/>
              <w:rPr>
                <w:rFonts w:cstheme="minorHAnsi"/>
              </w:rPr>
            </w:pPr>
            <w:r w:rsidRPr="00307470">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0733FFBC" w14:textId="77777777" w:rsidR="00556902" w:rsidRPr="00307470" w:rsidRDefault="00556902" w:rsidP="003C3896">
            <w:pPr>
              <w:spacing w:line="276" w:lineRule="auto"/>
              <w:jc w:val="both"/>
              <w:rPr>
                <w:rFonts w:cstheme="minorHAnsi"/>
              </w:rPr>
            </w:pPr>
            <w:r>
              <w:rPr>
                <w:rFonts w:cstheme="minorHAnsi"/>
              </w:rPr>
              <w:t>V</w:t>
            </w:r>
          </w:p>
        </w:tc>
      </w:tr>
      <w:tr w:rsidR="00556902" w:rsidRPr="00307470" w14:paraId="05C5FFC0"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644F6D3" w14:textId="77777777" w:rsidR="00556902" w:rsidRPr="00307470" w:rsidRDefault="00556902" w:rsidP="003C3896">
            <w:pPr>
              <w:spacing w:line="276" w:lineRule="auto"/>
              <w:jc w:val="both"/>
              <w:rPr>
                <w:rFonts w:cstheme="minorHAnsi"/>
              </w:rPr>
            </w:pPr>
            <w:r w:rsidRPr="00307470">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14:paraId="2EBDE3AE" w14:textId="77777777" w:rsidR="00556902" w:rsidRPr="00307470" w:rsidRDefault="00556902" w:rsidP="003C3896">
            <w:pPr>
              <w:spacing w:line="276" w:lineRule="auto"/>
              <w:jc w:val="both"/>
              <w:rPr>
                <w:rFonts w:cstheme="minorHAnsi"/>
              </w:rPr>
            </w:pPr>
            <w:r w:rsidRPr="00307470">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14:paraId="45D45AAF" w14:textId="77777777" w:rsidR="00556902" w:rsidRPr="00307470" w:rsidRDefault="00556902" w:rsidP="003C3896">
            <w:pPr>
              <w:spacing w:line="276" w:lineRule="auto"/>
              <w:jc w:val="both"/>
              <w:rPr>
                <w:rFonts w:cstheme="minorHAnsi"/>
              </w:rPr>
            </w:pPr>
            <w:r w:rsidRPr="00307470">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14:paraId="7EA7C88F" w14:textId="296AE6C0" w:rsidR="00556902" w:rsidRPr="00307470" w:rsidRDefault="00556902" w:rsidP="003C3896">
            <w:pPr>
              <w:spacing w:line="276" w:lineRule="auto"/>
              <w:jc w:val="both"/>
              <w:rPr>
                <w:rFonts w:cstheme="minorHAnsi"/>
              </w:rPr>
            </w:pPr>
            <w:r>
              <w:rPr>
                <w:rFonts w:cstheme="minorHAnsi"/>
              </w:rPr>
              <w:t>V</w:t>
            </w:r>
          </w:p>
        </w:tc>
      </w:tr>
      <w:tr w:rsidR="00556902" w:rsidRPr="00307470" w14:paraId="1414F616" w14:textId="77777777" w:rsidTr="003C389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7F12E83" w14:textId="77777777" w:rsidR="00556902" w:rsidRPr="00307470" w:rsidRDefault="00556902" w:rsidP="003C3896">
            <w:pPr>
              <w:spacing w:line="276" w:lineRule="auto"/>
              <w:jc w:val="both"/>
              <w:rPr>
                <w:rFonts w:cstheme="minorHAnsi"/>
              </w:rPr>
            </w:pPr>
            <w:r w:rsidRPr="00307470">
              <w:rPr>
                <w:rFonts w:cstheme="minorHAnsi"/>
              </w:rPr>
              <w:t>David</w:t>
            </w:r>
          </w:p>
        </w:tc>
        <w:tc>
          <w:tcPr>
            <w:tcW w:w="2695" w:type="dxa"/>
            <w:tcBorders>
              <w:top w:val="single" w:sz="4" w:space="0" w:color="auto"/>
              <w:left w:val="single" w:sz="4" w:space="0" w:color="auto"/>
              <w:bottom w:val="single" w:sz="4" w:space="0" w:color="auto"/>
              <w:right w:val="single" w:sz="4" w:space="0" w:color="auto"/>
            </w:tcBorders>
          </w:tcPr>
          <w:p w14:paraId="1A920F30" w14:textId="77777777" w:rsidR="00556902" w:rsidRPr="00307470" w:rsidRDefault="00556902" w:rsidP="003C3896">
            <w:pPr>
              <w:spacing w:line="276" w:lineRule="auto"/>
              <w:jc w:val="both"/>
              <w:rPr>
                <w:rFonts w:cstheme="minorHAnsi"/>
              </w:rPr>
            </w:pPr>
            <w:proofErr w:type="spellStart"/>
            <w:r w:rsidRPr="00307470">
              <w:rPr>
                <w:rFonts w:cstheme="minorHAnsi"/>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705D75BB" w14:textId="77777777" w:rsidR="00556902" w:rsidRPr="00307470" w:rsidRDefault="00556902" w:rsidP="003C3896">
            <w:pPr>
              <w:spacing w:line="276" w:lineRule="auto"/>
              <w:jc w:val="both"/>
              <w:rPr>
                <w:rFonts w:cstheme="minorHAnsi"/>
              </w:rPr>
            </w:pPr>
            <w:r w:rsidRPr="00307470">
              <w:rPr>
                <w:rFonts w:cstheme="minorHAnsi"/>
              </w:rPr>
              <w:t>VCOV</w:t>
            </w:r>
          </w:p>
        </w:tc>
        <w:tc>
          <w:tcPr>
            <w:tcW w:w="522" w:type="dxa"/>
            <w:tcBorders>
              <w:top w:val="single" w:sz="4" w:space="0" w:color="auto"/>
              <w:left w:val="single" w:sz="4" w:space="0" w:color="auto"/>
              <w:bottom w:val="single" w:sz="4" w:space="0" w:color="auto"/>
              <w:right w:val="single" w:sz="4" w:space="0" w:color="auto"/>
            </w:tcBorders>
          </w:tcPr>
          <w:p w14:paraId="4C7A8A35" w14:textId="77777777" w:rsidR="00556902" w:rsidRPr="00307470" w:rsidRDefault="00556902" w:rsidP="003C3896">
            <w:pPr>
              <w:spacing w:line="276" w:lineRule="auto"/>
              <w:jc w:val="both"/>
              <w:rPr>
                <w:rFonts w:cstheme="minorHAnsi"/>
              </w:rPr>
            </w:pPr>
            <w:r>
              <w:rPr>
                <w:rFonts w:cstheme="minorHAnsi"/>
              </w:rPr>
              <w:t>A</w:t>
            </w:r>
          </w:p>
        </w:tc>
      </w:tr>
    </w:tbl>
    <w:p w14:paraId="033173E0" w14:textId="77777777" w:rsidR="00556902" w:rsidRDefault="00556902" w:rsidP="00556902">
      <w:pPr>
        <w:pStyle w:val="Geenafstand"/>
        <w:spacing w:line="276" w:lineRule="auto"/>
        <w:jc w:val="both"/>
      </w:pPr>
    </w:p>
    <w:p w14:paraId="1B370F9A" w14:textId="77777777" w:rsidR="00556902" w:rsidRPr="00307470" w:rsidRDefault="00556902" w:rsidP="00556902">
      <w:pPr>
        <w:pStyle w:val="Geenafstand"/>
        <w:shd w:val="clear" w:color="auto" w:fill="BFBFBF" w:themeFill="background1" w:themeFillShade="BF"/>
        <w:spacing w:line="276" w:lineRule="auto"/>
        <w:jc w:val="both"/>
        <w:rPr>
          <w:b/>
        </w:rPr>
      </w:pPr>
      <w:r>
        <w:rPr>
          <w:b/>
        </w:rPr>
        <w:t>Bijlagen</w:t>
      </w:r>
    </w:p>
    <w:p w14:paraId="2A5E3568" w14:textId="63C4D57C" w:rsidR="00556902" w:rsidRDefault="00556902" w:rsidP="00556902">
      <w:pPr>
        <w:pStyle w:val="Geenafstand"/>
        <w:spacing w:line="276" w:lineRule="auto"/>
        <w:jc w:val="both"/>
      </w:pPr>
    </w:p>
    <w:p w14:paraId="113ED416" w14:textId="72DFFDC6" w:rsidR="00B135D8" w:rsidRDefault="00B135D8" w:rsidP="00B135D8">
      <w:pPr>
        <w:pStyle w:val="Geenafstand"/>
        <w:numPr>
          <w:ilvl w:val="0"/>
          <w:numId w:val="17"/>
        </w:numPr>
        <w:spacing w:line="276" w:lineRule="auto"/>
        <w:jc w:val="both"/>
      </w:pPr>
      <w:proofErr w:type="spellStart"/>
      <w:r>
        <w:t>Powerpoint</w:t>
      </w:r>
      <w:proofErr w:type="spellEnd"/>
      <w:r>
        <w:t xml:space="preserve"> Kansenverkenner</w:t>
      </w:r>
    </w:p>
    <w:p w14:paraId="16177F41" w14:textId="0A7AC545" w:rsidR="00B135D8" w:rsidRDefault="00B135D8" w:rsidP="00B135D8">
      <w:pPr>
        <w:pStyle w:val="Geenafstand"/>
        <w:numPr>
          <w:ilvl w:val="0"/>
          <w:numId w:val="17"/>
        </w:numPr>
        <w:spacing w:line="276" w:lineRule="auto"/>
        <w:jc w:val="both"/>
      </w:pPr>
      <w:r>
        <w:t>Centrale tijdlijn aanmeldingsprocedures voor 2023-2024</w:t>
      </w:r>
    </w:p>
    <w:p w14:paraId="234F78B0" w14:textId="77777777" w:rsidR="00B135D8" w:rsidRDefault="00B135D8" w:rsidP="00556902">
      <w:pPr>
        <w:pStyle w:val="Geenafstand"/>
        <w:spacing w:line="276" w:lineRule="auto"/>
        <w:jc w:val="both"/>
      </w:pPr>
    </w:p>
    <w:p w14:paraId="7B339292" w14:textId="77777777" w:rsidR="00556902" w:rsidRPr="00307470" w:rsidRDefault="00556902" w:rsidP="00556902">
      <w:pPr>
        <w:pStyle w:val="Geenafstand"/>
        <w:shd w:val="clear" w:color="auto" w:fill="BFBFBF" w:themeFill="background1" w:themeFillShade="BF"/>
        <w:spacing w:line="276" w:lineRule="auto"/>
        <w:jc w:val="both"/>
        <w:rPr>
          <w:b/>
        </w:rPr>
      </w:pPr>
      <w:r>
        <w:rPr>
          <w:b/>
        </w:rPr>
        <w:t>V</w:t>
      </w:r>
      <w:r w:rsidRPr="00307470">
        <w:rPr>
          <w:b/>
        </w:rPr>
        <w:t>olgende vergaderingen</w:t>
      </w:r>
    </w:p>
    <w:p w14:paraId="048AE94C" w14:textId="77777777" w:rsidR="00556902" w:rsidRPr="00307470" w:rsidRDefault="00556902" w:rsidP="00556902">
      <w:pPr>
        <w:pStyle w:val="Geenafstand"/>
        <w:spacing w:line="276" w:lineRule="auto"/>
        <w:jc w:val="both"/>
      </w:pPr>
    </w:p>
    <w:tbl>
      <w:tblPr>
        <w:tblStyle w:val="Tabelraster"/>
        <w:tblW w:w="0" w:type="auto"/>
        <w:tblLook w:val="04A0" w:firstRow="1" w:lastRow="0" w:firstColumn="1" w:lastColumn="0" w:noHBand="0" w:noVBand="1"/>
      </w:tblPr>
      <w:tblGrid>
        <w:gridCol w:w="2265"/>
        <w:gridCol w:w="2265"/>
        <w:gridCol w:w="2266"/>
        <w:gridCol w:w="2266"/>
      </w:tblGrid>
      <w:tr w:rsidR="00556902" w14:paraId="5695956D" w14:textId="77777777" w:rsidTr="003C3896">
        <w:tc>
          <w:tcPr>
            <w:tcW w:w="2265" w:type="dxa"/>
          </w:tcPr>
          <w:p w14:paraId="112ED112" w14:textId="77777777" w:rsidR="00556902" w:rsidRPr="00C02A4B" w:rsidRDefault="00556902" w:rsidP="003C3896">
            <w:pPr>
              <w:pStyle w:val="Geenafstand"/>
              <w:spacing w:line="276" w:lineRule="auto"/>
              <w:jc w:val="both"/>
              <w:rPr>
                <w:rStyle w:val="Zwaar"/>
                <w:rFonts w:cstheme="minorHAnsi"/>
                <w:b w:val="0"/>
                <w:bCs w:val="0"/>
              </w:rPr>
            </w:pPr>
            <w:r w:rsidRPr="00C02A4B">
              <w:rPr>
                <w:rStyle w:val="Zwaar"/>
                <w:rFonts w:cstheme="minorHAnsi"/>
                <w:b w:val="0"/>
                <w:bCs w:val="0"/>
              </w:rPr>
              <w:t>24 mei 2022</w:t>
            </w:r>
          </w:p>
        </w:tc>
        <w:tc>
          <w:tcPr>
            <w:tcW w:w="2265" w:type="dxa"/>
          </w:tcPr>
          <w:p w14:paraId="4C1756FC" w14:textId="77777777" w:rsidR="00556902" w:rsidRPr="00C02A4B" w:rsidRDefault="00556902" w:rsidP="003C3896">
            <w:pPr>
              <w:pStyle w:val="Geenafstand"/>
              <w:spacing w:line="276" w:lineRule="auto"/>
              <w:jc w:val="both"/>
              <w:rPr>
                <w:rStyle w:val="Zwaar"/>
                <w:rFonts w:cstheme="minorHAnsi"/>
                <w:b w:val="0"/>
                <w:bCs w:val="0"/>
              </w:rPr>
            </w:pPr>
            <w:r w:rsidRPr="00C02A4B">
              <w:rPr>
                <w:rStyle w:val="Zwaar"/>
                <w:rFonts w:cstheme="minorHAnsi"/>
                <w:b w:val="0"/>
                <w:bCs w:val="0"/>
              </w:rPr>
              <w:t>9u</w:t>
            </w:r>
          </w:p>
        </w:tc>
        <w:tc>
          <w:tcPr>
            <w:tcW w:w="2266" w:type="dxa"/>
          </w:tcPr>
          <w:p w14:paraId="3670EB46" w14:textId="77777777" w:rsidR="00556902" w:rsidRPr="00C02A4B" w:rsidRDefault="00556902" w:rsidP="003C3896">
            <w:pPr>
              <w:pStyle w:val="Geenafstand"/>
              <w:spacing w:line="276" w:lineRule="auto"/>
              <w:jc w:val="both"/>
              <w:rPr>
                <w:rStyle w:val="Zwaar"/>
                <w:rFonts w:cstheme="minorHAnsi"/>
                <w:b w:val="0"/>
                <w:bCs w:val="0"/>
              </w:rPr>
            </w:pPr>
            <w:r w:rsidRPr="00C02A4B">
              <w:rPr>
                <w:rStyle w:val="Zwaar"/>
                <w:rFonts w:cstheme="minorHAnsi"/>
                <w:b w:val="0"/>
                <w:bCs w:val="0"/>
              </w:rPr>
              <w:t>D</w:t>
            </w:r>
            <w:r w:rsidRPr="00C02A4B">
              <w:rPr>
                <w:rStyle w:val="Zwaar"/>
                <w:b w:val="0"/>
                <w:bCs w:val="0"/>
              </w:rPr>
              <w:t>agelijks Bestuur</w:t>
            </w:r>
          </w:p>
        </w:tc>
        <w:tc>
          <w:tcPr>
            <w:tcW w:w="2266" w:type="dxa"/>
          </w:tcPr>
          <w:p w14:paraId="24FE9B39" w14:textId="77777777" w:rsidR="00556902" w:rsidRDefault="00556902" w:rsidP="003C3896">
            <w:pPr>
              <w:pStyle w:val="Geenafstand"/>
              <w:spacing w:line="276" w:lineRule="auto"/>
              <w:jc w:val="both"/>
              <w:rPr>
                <w:rStyle w:val="Zwaar"/>
                <w:rFonts w:cstheme="minorHAnsi"/>
                <w:b w:val="0"/>
                <w:bCs w:val="0"/>
              </w:rPr>
            </w:pPr>
          </w:p>
        </w:tc>
      </w:tr>
    </w:tbl>
    <w:p w14:paraId="43924785" w14:textId="77777777" w:rsidR="00556902" w:rsidRDefault="00556902" w:rsidP="00556902">
      <w:pPr>
        <w:pStyle w:val="Geenafstand"/>
        <w:spacing w:line="276" w:lineRule="auto"/>
        <w:jc w:val="both"/>
        <w:rPr>
          <w:rStyle w:val="Zwaar"/>
          <w:rFonts w:cstheme="minorHAnsi"/>
          <w:b w:val="0"/>
          <w:bCs w:val="0"/>
        </w:rPr>
      </w:pPr>
    </w:p>
    <w:p w14:paraId="5DCE99BF" w14:textId="77777777" w:rsidR="00556902" w:rsidRPr="00307470" w:rsidRDefault="00556902" w:rsidP="00556902">
      <w:pPr>
        <w:pStyle w:val="Geenafstand"/>
        <w:shd w:val="clear" w:color="auto" w:fill="BFBFBF" w:themeFill="background1" w:themeFillShade="BF"/>
        <w:spacing w:line="276" w:lineRule="auto"/>
        <w:jc w:val="both"/>
        <w:rPr>
          <w:b/>
        </w:rPr>
      </w:pPr>
      <w:r w:rsidRPr="00307470">
        <w:rPr>
          <w:b/>
        </w:rPr>
        <w:t>Agenda</w:t>
      </w:r>
    </w:p>
    <w:p w14:paraId="59ED2BD2" w14:textId="77777777" w:rsidR="00556902" w:rsidRPr="00307470" w:rsidRDefault="00556902" w:rsidP="00556902">
      <w:pPr>
        <w:pStyle w:val="Geenafstand"/>
        <w:shd w:val="clear" w:color="auto" w:fill="FFFFFF" w:themeFill="background1"/>
        <w:spacing w:line="276" w:lineRule="auto"/>
        <w:jc w:val="both"/>
      </w:pPr>
    </w:p>
    <w:p w14:paraId="2B41BF72" w14:textId="1A2944DC" w:rsidR="000F183A" w:rsidRDefault="000F183A" w:rsidP="00414465">
      <w:pPr>
        <w:pStyle w:val="Lijstalinea"/>
        <w:numPr>
          <w:ilvl w:val="0"/>
          <w:numId w:val="7"/>
        </w:numPr>
        <w:spacing w:after="0" w:line="240" w:lineRule="auto"/>
        <w:contextualSpacing w:val="0"/>
        <w:rPr>
          <w:rFonts w:eastAsia="Times New Roman"/>
        </w:rPr>
      </w:pPr>
      <w:r>
        <w:rPr>
          <w:rFonts w:eastAsia="Times New Roman"/>
        </w:rPr>
        <w:t>Goedkeuring vorig verslag</w:t>
      </w:r>
    </w:p>
    <w:p w14:paraId="3A636B0D" w14:textId="2095BB5E"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Klim Op project  </w:t>
      </w:r>
    </w:p>
    <w:p w14:paraId="130EA8B8" w14:textId="141917D6"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Kansenverkenner</w:t>
      </w:r>
    </w:p>
    <w:p w14:paraId="346B49E6" w14:textId="77777777"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Lege brooddozenproject</w:t>
      </w:r>
    </w:p>
    <w:p w14:paraId="12FED918" w14:textId="7883C1EB"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 xml:space="preserve">Stand van zaken </w:t>
      </w:r>
      <w:proofErr w:type="spellStart"/>
      <w:r>
        <w:rPr>
          <w:rFonts w:eastAsia="Times New Roman"/>
        </w:rPr>
        <w:t>Oekraine</w:t>
      </w:r>
      <w:proofErr w:type="spellEnd"/>
      <w:r w:rsidR="00D84D95">
        <w:rPr>
          <w:rFonts w:eastAsia="Times New Roman"/>
        </w:rPr>
        <w:t>-vluchtelingen</w:t>
      </w:r>
    </w:p>
    <w:p w14:paraId="34A09AE0" w14:textId="03AB4747"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Inschrijvingsbeleid 2022-2023 en 2023-2024</w:t>
      </w:r>
    </w:p>
    <w:p w14:paraId="166222AB" w14:textId="77777777"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Terugkoppeling werkgroep huiswerkbeleid</w:t>
      </w:r>
    </w:p>
    <w:p w14:paraId="4DD8BD2E" w14:textId="77777777"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Planning Algemene Vergadering</w:t>
      </w:r>
    </w:p>
    <w:p w14:paraId="1661945D" w14:textId="782E9C6F" w:rsidR="00414465" w:rsidRDefault="00414465" w:rsidP="00414465">
      <w:pPr>
        <w:pStyle w:val="Lijstalinea"/>
        <w:numPr>
          <w:ilvl w:val="0"/>
          <w:numId w:val="7"/>
        </w:numPr>
        <w:spacing w:after="0" w:line="240" w:lineRule="auto"/>
        <w:contextualSpacing w:val="0"/>
        <w:rPr>
          <w:rFonts w:eastAsia="Times New Roman"/>
        </w:rPr>
      </w:pPr>
      <w:r>
        <w:rPr>
          <w:rFonts w:eastAsia="Times New Roman"/>
        </w:rPr>
        <w:t xml:space="preserve">Fietsveiligheid rond de scholen </w:t>
      </w:r>
    </w:p>
    <w:p w14:paraId="2F3433C7" w14:textId="5960EF06" w:rsidR="00FC5924" w:rsidRDefault="00FC5924" w:rsidP="00FC5924">
      <w:pPr>
        <w:spacing w:after="0" w:line="240" w:lineRule="auto"/>
        <w:rPr>
          <w:rFonts w:eastAsia="Times New Roman"/>
        </w:rPr>
      </w:pPr>
    </w:p>
    <w:p w14:paraId="76BE9B8F" w14:textId="77777777" w:rsidR="00FC5924" w:rsidRPr="00FC5924" w:rsidRDefault="00FC5924" w:rsidP="00FC5924">
      <w:pPr>
        <w:spacing w:after="0" w:line="240" w:lineRule="auto"/>
        <w:rPr>
          <w:rFonts w:eastAsia="Times New Roman"/>
        </w:rPr>
      </w:pPr>
    </w:p>
    <w:p w14:paraId="60BF86FC" w14:textId="77777777" w:rsidR="00556902" w:rsidRPr="00307470" w:rsidRDefault="00556902" w:rsidP="00556902">
      <w:pPr>
        <w:shd w:val="clear" w:color="auto" w:fill="BFBFBF" w:themeFill="background1" w:themeFillShade="BF"/>
        <w:jc w:val="both"/>
        <w:rPr>
          <w:rFonts w:cstheme="minorHAnsi"/>
          <w:b/>
        </w:rPr>
      </w:pPr>
      <w:r>
        <w:rPr>
          <w:rFonts w:cstheme="minorHAnsi"/>
          <w:b/>
        </w:rPr>
        <w:t>Ve</w:t>
      </w:r>
      <w:r w:rsidRPr="00307470">
        <w:rPr>
          <w:rFonts w:cstheme="minorHAnsi"/>
          <w:b/>
        </w:rPr>
        <w:t>rslag</w:t>
      </w:r>
    </w:p>
    <w:p w14:paraId="2EAA5B92" w14:textId="77777777" w:rsidR="00556902" w:rsidRPr="00307470" w:rsidRDefault="00556902" w:rsidP="00556902">
      <w:pPr>
        <w:pStyle w:val="Geenafstand"/>
        <w:spacing w:line="276" w:lineRule="auto"/>
        <w:jc w:val="both"/>
      </w:pPr>
    </w:p>
    <w:p w14:paraId="5887CAB3" w14:textId="77777777" w:rsidR="00556902" w:rsidRPr="00307470" w:rsidRDefault="00556902" w:rsidP="00556902">
      <w:pPr>
        <w:pStyle w:val="Lijstalinea"/>
        <w:numPr>
          <w:ilvl w:val="0"/>
          <w:numId w:val="8"/>
        </w:numPr>
        <w:shd w:val="clear" w:color="auto" w:fill="F2F2F2" w:themeFill="background1" w:themeFillShade="F2"/>
        <w:spacing w:after="0" w:line="276" w:lineRule="auto"/>
        <w:jc w:val="both"/>
        <w:rPr>
          <w:rFonts w:cstheme="minorHAnsi"/>
          <w:b/>
        </w:rPr>
      </w:pPr>
      <w:r w:rsidRPr="00307470">
        <w:rPr>
          <w:rFonts w:cstheme="minorHAnsi"/>
          <w:b/>
        </w:rPr>
        <w:t>Goedkeuring vorig verslag</w:t>
      </w:r>
    </w:p>
    <w:p w14:paraId="6C782CFC" w14:textId="77777777" w:rsidR="00556902" w:rsidRPr="00E6439C" w:rsidRDefault="00556902" w:rsidP="00556902">
      <w:pPr>
        <w:pStyle w:val="Geenafstand"/>
        <w:jc w:val="both"/>
      </w:pPr>
    </w:p>
    <w:p w14:paraId="5962B854" w14:textId="62CA31BA" w:rsidR="00556902" w:rsidRDefault="00556902" w:rsidP="00556902">
      <w:pPr>
        <w:pStyle w:val="Geenafstand"/>
        <w:jc w:val="both"/>
      </w:pPr>
      <w:r w:rsidRPr="00E6439C">
        <w:t xml:space="preserve">Er zijn geen opmerkingen bij het verslag van het Dagelijks Bestuur van </w:t>
      </w:r>
      <w:r>
        <w:t>2</w:t>
      </w:r>
      <w:r w:rsidR="000E5C60">
        <w:t>3</w:t>
      </w:r>
      <w:r>
        <w:t xml:space="preserve"> </w:t>
      </w:r>
      <w:r w:rsidR="00C11CD4">
        <w:t>nov</w:t>
      </w:r>
      <w:r>
        <w:t xml:space="preserve">ember </w:t>
      </w:r>
      <w:r w:rsidRPr="00E6439C">
        <w:t>2021. Het verslag is bijgevolg goedgekeurd.</w:t>
      </w:r>
    </w:p>
    <w:p w14:paraId="3B46673A" w14:textId="77777777" w:rsidR="00556902" w:rsidRPr="00E6439C" w:rsidRDefault="00556902" w:rsidP="00556902">
      <w:pPr>
        <w:pStyle w:val="Geenafstand"/>
        <w:jc w:val="both"/>
      </w:pPr>
    </w:p>
    <w:p w14:paraId="16F2E773" w14:textId="77777777" w:rsidR="00556902" w:rsidRPr="00E6439C" w:rsidRDefault="00556902" w:rsidP="00556902">
      <w:pPr>
        <w:pStyle w:val="Geenafstand"/>
        <w:jc w:val="both"/>
      </w:pPr>
    </w:p>
    <w:p w14:paraId="7FA5F646" w14:textId="04C8AD3A" w:rsidR="00556902" w:rsidRPr="00307470" w:rsidRDefault="00C11CD4" w:rsidP="00556902">
      <w:pPr>
        <w:pStyle w:val="Lijstalinea"/>
        <w:numPr>
          <w:ilvl w:val="0"/>
          <w:numId w:val="8"/>
        </w:numPr>
        <w:shd w:val="clear" w:color="auto" w:fill="F2F2F2" w:themeFill="background1" w:themeFillShade="F2"/>
        <w:spacing w:after="0" w:line="276" w:lineRule="auto"/>
        <w:jc w:val="both"/>
        <w:rPr>
          <w:rFonts w:cstheme="minorHAnsi"/>
          <w:b/>
        </w:rPr>
      </w:pPr>
      <w:r>
        <w:rPr>
          <w:rFonts w:cstheme="minorHAnsi"/>
          <w:b/>
        </w:rPr>
        <w:t>Klim Op project</w:t>
      </w:r>
    </w:p>
    <w:p w14:paraId="1CE5D0EB" w14:textId="4E56517A" w:rsidR="00556902" w:rsidRDefault="00556902" w:rsidP="00556902">
      <w:pPr>
        <w:jc w:val="both"/>
      </w:pPr>
    </w:p>
    <w:p w14:paraId="6080A26A" w14:textId="36D1D039" w:rsidR="00C11CD4" w:rsidRDefault="00C11CD4" w:rsidP="00C801DE">
      <w:pPr>
        <w:pStyle w:val="Lijstalinea"/>
        <w:numPr>
          <w:ilvl w:val="0"/>
          <w:numId w:val="11"/>
        </w:numPr>
        <w:jc w:val="both"/>
      </w:pPr>
      <w:r>
        <w:t>Toon De Duffeleer</w:t>
      </w:r>
      <w:r w:rsidR="00F35ED7">
        <w:t xml:space="preserve"> presenteert Klim Op, een activatieproject dat vooral werkt rond arbeidsethiek en </w:t>
      </w:r>
      <w:proofErr w:type="spellStart"/>
      <w:r w:rsidR="00F35ED7">
        <w:t>basisarbeidscompetenties</w:t>
      </w:r>
      <w:proofErr w:type="spellEnd"/>
      <w:r w:rsidR="00F35ED7">
        <w:t>.</w:t>
      </w:r>
    </w:p>
    <w:p w14:paraId="2A2DF1ED" w14:textId="18FC3DB1" w:rsidR="00F35ED7" w:rsidRDefault="00F35ED7" w:rsidP="00C801DE">
      <w:pPr>
        <w:pStyle w:val="Lijstalinea"/>
        <w:numPr>
          <w:ilvl w:val="0"/>
          <w:numId w:val="11"/>
        </w:numPr>
        <w:jc w:val="both"/>
      </w:pPr>
      <w:r>
        <w:t>De stad is op zoek naar arbeidsplaatsen om deze mensen in te schakelen als vrijwilliger, bv. scholen. Er volgt nog een mailing met alle contactgegevens.</w:t>
      </w:r>
    </w:p>
    <w:p w14:paraId="12C89902" w14:textId="4341D5D5" w:rsidR="00F35ED7" w:rsidRDefault="00F35ED7" w:rsidP="00C801DE">
      <w:pPr>
        <w:pStyle w:val="Lijstalinea"/>
        <w:numPr>
          <w:ilvl w:val="0"/>
          <w:numId w:val="11"/>
        </w:numPr>
        <w:jc w:val="both"/>
      </w:pPr>
      <w:r>
        <w:t>Klim Op was reeds vroeger gestart, maar is door de coronamaatregelen gestrand.</w:t>
      </w:r>
    </w:p>
    <w:p w14:paraId="4FB51E94" w14:textId="56476249" w:rsidR="00F35ED7" w:rsidRDefault="00F35ED7" w:rsidP="00C801DE">
      <w:pPr>
        <w:pStyle w:val="Lijstalinea"/>
        <w:numPr>
          <w:ilvl w:val="0"/>
          <w:numId w:val="11"/>
        </w:numPr>
        <w:jc w:val="both"/>
      </w:pPr>
      <w:r>
        <w:t>Eventueel kunnen na de paasvakantie samenwerkingen opgestart worden. Dat kan onmiddellijk waar plaatsen zijn en als er kandidaten zijn.</w:t>
      </w:r>
    </w:p>
    <w:p w14:paraId="467F307D" w14:textId="7ED56244" w:rsidR="00F35ED7" w:rsidRDefault="00F35ED7" w:rsidP="00556902">
      <w:pPr>
        <w:jc w:val="both"/>
      </w:pPr>
    </w:p>
    <w:p w14:paraId="1ED12CED" w14:textId="4F971BF3" w:rsidR="00F66427" w:rsidRPr="00307470" w:rsidRDefault="00F66427" w:rsidP="00F66427">
      <w:pPr>
        <w:pStyle w:val="Lijstalinea"/>
        <w:numPr>
          <w:ilvl w:val="0"/>
          <w:numId w:val="8"/>
        </w:numPr>
        <w:shd w:val="clear" w:color="auto" w:fill="F2F2F2" w:themeFill="background1" w:themeFillShade="F2"/>
        <w:spacing w:after="0" w:line="276" w:lineRule="auto"/>
        <w:jc w:val="both"/>
        <w:rPr>
          <w:rFonts w:cstheme="minorHAnsi"/>
          <w:b/>
        </w:rPr>
      </w:pPr>
      <w:r>
        <w:rPr>
          <w:rFonts w:cstheme="minorHAnsi"/>
          <w:b/>
        </w:rPr>
        <w:t>Kansenverkenner</w:t>
      </w:r>
    </w:p>
    <w:p w14:paraId="5B27BED7" w14:textId="77777777" w:rsidR="00F66427" w:rsidRDefault="00F66427" w:rsidP="00556902">
      <w:pPr>
        <w:jc w:val="both"/>
      </w:pPr>
    </w:p>
    <w:p w14:paraId="7D9CB64D" w14:textId="77777777" w:rsidR="00F66427" w:rsidRDefault="00F66427" w:rsidP="00C801DE">
      <w:pPr>
        <w:pStyle w:val="Lijstalinea"/>
        <w:numPr>
          <w:ilvl w:val="0"/>
          <w:numId w:val="12"/>
        </w:numPr>
        <w:jc w:val="both"/>
      </w:pPr>
      <w:r>
        <w:t xml:space="preserve">Natasja presenteert een </w:t>
      </w:r>
      <w:proofErr w:type="spellStart"/>
      <w:r>
        <w:t>powerpoint</w:t>
      </w:r>
      <w:proofErr w:type="spellEnd"/>
      <w:r>
        <w:t xml:space="preserve">-presentatie over Kansenverkenner (zie </w:t>
      </w:r>
      <w:r w:rsidRPr="00B135D8">
        <w:rPr>
          <w:b/>
          <w:bCs/>
        </w:rPr>
        <w:t>bijlage 1</w:t>
      </w:r>
      <w:r>
        <w:t>)</w:t>
      </w:r>
    </w:p>
    <w:p w14:paraId="19B4C4CB" w14:textId="2EDD5F45" w:rsidR="00C11CD4" w:rsidRDefault="00F66427" w:rsidP="00C801DE">
      <w:pPr>
        <w:pStyle w:val="Lijstalinea"/>
        <w:numPr>
          <w:ilvl w:val="0"/>
          <w:numId w:val="12"/>
        </w:numPr>
        <w:jc w:val="both"/>
      </w:pPr>
      <w:r>
        <w:t>Kansenverkenner is een project dat mensen wil ondersteunen in het opnemen van hun sociale rechten. Dat kan rechtstreeks aan gezinnen of via advies aan hulpverleners die met deze gezinnen werken.</w:t>
      </w:r>
    </w:p>
    <w:p w14:paraId="6EFB2941" w14:textId="26344CD5" w:rsidR="00F66427" w:rsidRDefault="00F66427" w:rsidP="00C801DE">
      <w:pPr>
        <w:pStyle w:val="Lijstalinea"/>
        <w:numPr>
          <w:ilvl w:val="0"/>
          <w:numId w:val="12"/>
        </w:numPr>
        <w:jc w:val="both"/>
      </w:pPr>
      <w:r>
        <w:t>Kansenverkenner is nog op zoek naar mensen uit het tussensegment, d.i. mensen die noden hebben maar nog niet gekend zijn bij de sociale dienst. Scholen kunnen hier een belangrijke rol in spelen.</w:t>
      </w:r>
    </w:p>
    <w:p w14:paraId="3F74559B" w14:textId="76BB5A42" w:rsidR="001954BA" w:rsidRDefault="001954BA" w:rsidP="00C801DE">
      <w:pPr>
        <w:pStyle w:val="Lijstalinea"/>
        <w:numPr>
          <w:ilvl w:val="0"/>
          <w:numId w:val="12"/>
        </w:numPr>
        <w:jc w:val="both"/>
      </w:pPr>
      <w:r>
        <w:t>Er zijn reeds een aantal materialen ontwikkeld, zoals een voordelenboekje, een signalenbundel… Voor de toeleiding is een flyer ontwikkeld, die kan je gewoon doorgeven.</w:t>
      </w:r>
    </w:p>
    <w:p w14:paraId="43CCD768" w14:textId="15A038B2" w:rsidR="00C11CD4" w:rsidRDefault="00C11CD4" w:rsidP="00556902">
      <w:pPr>
        <w:jc w:val="both"/>
      </w:pPr>
    </w:p>
    <w:p w14:paraId="6D3683A3" w14:textId="5CA2163B" w:rsidR="00E10F9F" w:rsidRPr="00307470" w:rsidRDefault="00E10F9F" w:rsidP="00E10F9F">
      <w:pPr>
        <w:pStyle w:val="Lijstalinea"/>
        <w:numPr>
          <w:ilvl w:val="0"/>
          <w:numId w:val="8"/>
        </w:numPr>
        <w:shd w:val="clear" w:color="auto" w:fill="F2F2F2" w:themeFill="background1" w:themeFillShade="F2"/>
        <w:spacing w:after="0" w:line="276" w:lineRule="auto"/>
        <w:jc w:val="both"/>
        <w:rPr>
          <w:rFonts w:cstheme="minorHAnsi"/>
          <w:b/>
        </w:rPr>
      </w:pPr>
      <w:r>
        <w:rPr>
          <w:rFonts w:cstheme="minorHAnsi"/>
          <w:b/>
        </w:rPr>
        <w:t>Lege brooddozenproject</w:t>
      </w:r>
    </w:p>
    <w:p w14:paraId="3EABB8F7" w14:textId="51576688" w:rsidR="00C11CD4" w:rsidRDefault="00C11CD4" w:rsidP="00556902">
      <w:pPr>
        <w:jc w:val="both"/>
      </w:pPr>
    </w:p>
    <w:p w14:paraId="28B1CCC1" w14:textId="77777777" w:rsidR="003F2266" w:rsidRDefault="00E9163C" w:rsidP="00E9163C">
      <w:pPr>
        <w:pStyle w:val="Lijstalinea"/>
        <w:numPr>
          <w:ilvl w:val="0"/>
          <w:numId w:val="13"/>
        </w:numPr>
        <w:jc w:val="both"/>
      </w:pPr>
      <w:r w:rsidRPr="00E9163C">
        <w:t>Lindsay heeft via service clubs, particulieren e.a. al</w:t>
      </w:r>
      <w:r>
        <w:t xml:space="preserve"> heel wat middelen kunnen verz</w:t>
      </w:r>
      <w:r w:rsidR="00734C20">
        <w:t>ame</w:t>
      </w:r>
      <w:r>
        <w:t>len om (tijdelijk) een antwoord te bieden op de lege brooddozen</w:t>
      </w:r>
      <w:r w:rsidR="00734C20">
        <w:t>. Die zullen verdeeld worden aan de scholen a  rato van het aantal SES-kinderen.</w:t>
      </w:r>
      <w:r w:rsidR="003F2266" w:rsidRPr="003F2266">
        <w:t xml:space="preserve"> </w:t>
      </w:r>
    </w:p>
    <w:p w14:paraId="21056126" w14:textId="5AFFF1F3" w:rsidR="00C11CD4" w:rsidRDefault="003F2266" w:rsidP="00E9163C">
      <w:pPr>
        <w:pStyle w:val="Lijstalinea"/>
        <w:numPr>
          <w:ilvl w:val="0"/>
          <w:numId w:val="13"/>
        </w:numPr>
        <w:jc w:val="both"/>
      </w:pPr>
      <w:r>
        <w:t xml:space="preserve">Er zijn ook bakkers gevonden die willen meewerken, alsook La Lorraine, en mogelijk ook de sociale kruidenier. </w:t>
      </w:r>
    </w:p>
    <w:p w14:paraId="0EC7F650" w14:textId="3D1A0556" w:rsidR="00E9163C" w:rsidRDefault="00734C20" w:rsidP="00E9163C">
      <w:pPr>
        <w:pStyle w:val="Lijstalinea"/>
        <w:numPr>
          <w:ilvl w:val="0"/>
          <w:numId w:val="13"/>
        </w:numPr>
        <w:jc w:val="both"/>
      </w:pPr>
      <w:r>
        <w:t>Wat kan daarmee gedaan worden</w:t>
      </w:r>
      <w:r w:rsidR="00E9163C">
        <w:t xml:space="preserve">? Dagelijks een warme maaltijd aanbieden aan alle SES-kinderen is onbetaalbaar. Wel kan gedacht worden aan een </w:t>
      </w:r>
      <w:proofErr w:type="spellStart"/>
      <w:r w:rsidR="00E9163C">
        <w:t>een</w:t>
      </w:r>
      <w:proofErr w:type="spellEnd"/>
      <w:r w:rsidR="00E9163C">
        <w:t xml:space="preserve"> kar met gezonde voeding, ter beschikking van iedereen. Anderzijds kan het ook een gerichte (maar uiteraard discrete) bedeling zijn alleen aan de kinderen die het nodig hebben. De school beslist dit zelf naar eigen goeddunken.</w:t>
      </w:r>
    </w:p>
    <w:p w14:paraId="2A4B8AA3" w14:textId="36CFEFF5" w:rsidR="00734C20" w:rsidRDefault="00734C20" w:rsidP="003F2266">
      <w:pPr>
        <w:pStyle w:val="Lijstalinea"/>
        <w:ind w:left="360"/>
        <w:jc w:val="both"/>
      </w:pPr>
    </w:p>
    <w:p w14:paraId="62355455" w14:textId="32F121EA" w:rsidR="001166A0" w:rsidRDefault="001166A0" w:rsidP="003F2266">
      <w:pPr>
        <w:pStyle w:val="Lijstalinea"/>
        <w:ind w:left="360"/>
        <w:jc w:val="both"/>
      </w:pPr>
    </w:p>
    <w:p w14:paraId="67AECA19" w14:textId="77777777" w:rsidR="001166A0" w:rsidRPr="00E9163C" w:rsidRDefault="001166A0" w:rsidP="003F2266">
      <w:pPr>
        <w:pStyle w:val="Lijstalinea"/>
        <w:ind w:left="360"/>
        <w:jc w:val="both"/>
      </w:pPr>
    </w:p>
    <w:p w14:paraId="0955AAD8" w14:textId="05065F1C" w:rsidR="00D84D95" w:rsidRPr="00D84D95" w:rsidRDefault="00D84D95" w:rsidP="00D84D95">
      <w:pPr>
        <w:pStyle w:val="Lijstalinea"/>
        <w:numPr>
          <w:ilvl w:val="0"/>
          <w:numId w:val="8"/>
        </w:numPr>
        <w:shd w:val="clear" w:color="auto" w:fill="F2F2F2" w:themeFill="background1" w:themeFillShade="F2"/>
        <w:spacing w:after="0" w:line="276" w:lineRule="auto"/>
        <w:jc w:val="both"/>
        <w:rPr>
          <w:rFonts w:cstheme="minorHAnsi"/>
          <w:b/>
          <w:bCs/>
        </w:rPr>
      </w:pPr>
      <w:r w:rsidRPr="00D84D95">
        <w:rPr>
          <w:rFonts w:eastAsia="Times New Roman"/>
          <w:b/>
          <w:bCs/>
        </w:rPr>
        <w:t xml:space="preserve">Stand van zaken </w:t>
      </w:r>
      <w:proofErr w:type="spellStart"/>
      <w:r w:rsidRPr="00D84D95">
        <w:rPr>
          <w:rFonts w:eastAsia="Times New Roman"/>
          <w:b/>
          <w:bCs/>
        </w:rPr>
        <w:t>Oekraine</w:t>
      </w:r>
      <w:proofErr w:type="spellEnd"/>
      <w:r w:rsidRPr="00D84D95">
        <w:rPr>
          <w:rFonts w:eastAsia="Times New Roman"/>
          <w:b/>
          <w:bCs/>
        </w:rPr>
        <w:t>-vluchtelingen</w:t>
      </w:r>
    </w:p>
    <w:p w14:paraId="27E9D2EB" w14:textId="607B67BF" w:rsidR="00C11CD4" w:rsidRDefault="00C11CD4" w:rsidP="00556902">
      <w:pPr>
        <w:jc w:val="both"/>
      </w:pPr>
    </w:p>
    <w:p w14:paraId="7947FB86" w14:textId="1F9FE533" w:rsidR="00D84D95" w:rsidRDefault="00B54759" w:rsidP="00B54759">
      <w:pPr>
        <w:pStyle w:val="Lijstalinea"/>
        <w:numPr>
          <w:ilvl w:val="0"/>
          <w:numId w:val="16"/>
        </w:numPr>
        <w:jc w:val="both"/>
      </w:pPr>
      <w:r>
        <w:t xml:space="preserve">Via de actie </w:t>
      </w:r>
      <w:r w:rsidRPr="00B54759">
        <w:rPr>
          <w:i/>
          <w:iCs/>
        </w:rPr>
        <w:t>Plek Vrij?</w:t>
      </w:r>
      <w:r>
        <w:t xml:space="preserve"> kan de stad een 25-tal plaatsen aanbieden via particulieren. </w:t>
      </w:r>
      <w:r w:rsidR="005A0767">
        <w:t xml:space="preserve">Daarnaast wordt nog gekeken naar mogelijkheden voor collectieve opvang. </w:t>
      </w:r>
      <w:r w:rsidR="00E028B4">
        <w:t>Deze plaatsen worden aangeboden aan vluchtelingen die zich in Brussel laten registreren. Eens ze hier zijn, worden ze opgevangen door een onthaalteam. Bij aankomst hebben deze mensen recht op leefgeld.</w:t>
      </w:r>
    </w:p>
    <w:p w14:paraId="659FB902" w14:textId="0161463A" w:rsidR="005A0767" w:rsidRDefault="005A0767" w:rsidP="00B54759">
      <w:pPr>
        <w:pStyle w:val="Lijstalinea"/>
        <w:numPr>
          <w:ilvl w:val="0"/>
          <w:numId w:val="16"/>
        </w:numPr>
        <w:jc w:val="both"/>
      </w:pPr>
      <w:r>
        <w:t xml:space="preserve">Ondertussen zijn er wel al meerdere </w:t>
      </w:r>
      <w:proofErr w:type="spellStart"/>
      <w:r>
        <w:t>Oekraine</w:t>
      </w:r>
      <w:proofErr w:type="spellEnd"/>
      <w:r>
        <w:t xml:space="preserve">-vluchtelingen binnengekomen via </w:t>
      </w:r>
      <w:r w:rsidR="00E028B4">
        <w:t>een niet-officiële weg. We hebben geen precies zicht op hoeveel mensen dit zijn.</w:t>
      </w:r>
    </w:p>
    <w:p w14:paraId="0BCFD7CB" w14:textId="4E94D6E6" w:rsidR="00E028B4" w:rsidRDefault="00E028B4" w:rsidP="00B54759">
      <w:pPr>
        <w:pStyle w:val="Lijstalinea"/>
        <w:numPr>
          <w:ilvl w:val="0"/>
          <w:numId w:val="16"/>
        </w:numPr>
        <w:jc w:val="both"/>
      </w:pPr>
      <w:r>
        <w:t>Er zijn nog maar enkele kinderen ingeschreven in onze scholen, zowel in OKAN als in basisonderwijs (GO! Dender en De Klaproos). Mede omwille van dit voorlopige aantal heeft de stad beslist om nog geen taalbad in te richten, maar wel een tijdelijk taalbad in te richten tijdens de paasvakantie, aansluitend op de speelpl</w:t>
      </w:r>
      <w:r w:rsidR="00B135D8">
        <w:t>ei</w:t>
      </w:r>
      <w:r>
        <w:t>nwerking. Dit taalbad zal gericht zijn of functionele basiskennis, niet op schoolse taalvaardigheid.</w:t>
      </w:r>
    </w:p>
    <w:p w14:paraId="15775B14" w14:textId="1C0C913C" w:rsidR="00E028B4" w:rsidRDefault="00E028B4" w:rsidP="00B54759">
      <w:pPr>
        <w:pStyle w:val="Lijstalinea"/>
        <w:numPr>
          <w:ilvl w:val="0"/>
          <w:numId w:val="16"/>
        </w:numPr>
        <w:jc w:val="both"/>
      </w:pPr>
      <w:r>
        <w:t>De meeste gezinnen geven aan niet te willen integreren, maar zo snel mogelijk terug te willen keren. Daarom blijven we zoeken naar mensen die, bv. na de paasvakantie, Oekraïense les zouden kunnen geven, bv. voor een halve dag.</w:t>
      </w:r>
      <w:r w:rsidR="009E0F78">
        <w:t xml:space="preserve"> Op dit moment zijn er echter nog geen Oekraïense leerkrachten in Geraardsbergen. Wel zijn er Babbelplussers die kunnen helpen bij bv. een inschrijvingsgesprek. </w:t>
      </w:r>
    </w:p>
    <w:p w14:paraId="0396347D" w14:textId="34684FAA" w:rsidR="00D84D95" w:rsidRDefault="00D84D95" w:rsidP="00556902">
      <w:pPr>
        <w:jc w:val="both"/>
      </w:pPr>
    </w:p>
    <w:p w14:paraId="422AEAA7" w14:textId="02767046" w:rsidR="009E0F78" w:rsidRPr="009E0F78" w:rsidRDefault="009E0F78" w:rsidP="009E0F78">
      <w:pPr>
        <w:pStyle w:val="Lijstalinea"/>
        <w:numPr>
          <w:ilvl w:val="0"/>
          <w:numId w:val="8"/>
        </w:numPr>
        <w:shd w:val="clear" w:color="auto" w:fill="F2F2F2" w:themeFill="background1" w:themeFillShade="F2"/>
        <w:spacing w:after="0" w:line="276" w:lineRule="auto"/>
        <w:jc w:val="both"/>
        <w:rPr>
          <w:rFonts w:cstheme="minorHAnsi"/>
          <w:b/>
          <w:bCs/>
        </w:rPr>
      </w:pPr>
      <w:r w:rsidRPr="009E0F78">
        <w:rPr>
          <w:rFonts w:eastAsia="Times New Roman"/>
          <w:b/>
          <w:bCs/>
        </w:rPr>
        <w:t>Inschrijvingsbeleid 2022-2023 en 2023-2024</w:t>
      </w:r>
    </w:p>
    <w:p w14:paraId="20C505B3" w14:textId="2F142D9B" w:rsidR="00D84D95" w:rsidRDefault="00D84D95" w:rsidP="00556902">
      <w:pPr>
        <w:jc w:val="both"/>
      </w:pPr>
    </w:p>
    <w:p w14:paraId="34264E6E" w14:textId="355E03E7" w:rsidR="005D2B4B" w:rsidRDefault="005D2B4B" w:rsidP="005D2B4B">
      <w:pPr>
        <w:pStyle w:val="Lijstalinea"/>
        <w:numPr>
          <w:ilvl w:val="0"/>
          <w:numId w:val="16"/>
        </w:numPr>
        <w:jc w:val="both"/>
      </w:pPr>
      <w:r>
        <w:t xml:space="preserve">Bij de lopende inschrijvingen 2022-2023 loopt de voorrangsperiode ten einde. Bij De Klaproos lopen de aanmeldingen nog tot 31 maart. </w:t>
      </w:r>
    </w:p>
    <w:p w14:paraId="72C890A1" w14:textId="54913FFE" w:rsidR="005D2B4B" w:rsidRDefault="005D2B4B" w:rsidP="005D2B4B">
      <w:pPr>
        <w:pStyle w:val="Lijstalinea"/>
        <w:numPr>
          <w:ilvl w:val="0"/>
          <w:numId w:val="16"/>
        </w:numPr>
        <w:jc w:val="both"/>
      </w:pPr>
      <w:r>
        <w:t>Met betrekking tot de inschrijvingen voor 2023-2024 wordt vanaf 1 september 2022 een nieuw Vlaams inschrijvingsdecreet van kracht. Dit zijn de belangrijkste punten:</w:t>
      </w:r>
    </w:p>
    <w:p w14:paraId="6350D594" w14:textId="0EE5A49A" w:rsidR="005D2B4B" w:rsidRDefault="005D2B4B" w:rsidP="005D2B4B">
      <w:pPr>
        <w:pStyle w:val="Lijstalinea"/>
        <w:numPr>
          <w:ilvl w:val="1"/>
          <w:numId w:val="16"/>
        </w:numPr>
        <w:jc w:val="both"/>
      </w:pPr>
      <w:r w:rsidRPr="00715D64">
        <w:t xml:space="preserve">Een schoolbestuur dat leerlingen </w:t>
      </w:r>
      <w:r w:rsidRPr="00715D64">
        <w:rPr>
          <w:b/>
          <w:bCs/>
        </w:rPr>
        <w:t>wil kunnen weigeren op basis van capaciteit</w:t>
      </w:r>
      <w:r w:rsidRPr="00715D64">
        <w:t>, moet in het voorafgaande schooljaar (dus 2022-2023) een aanmeldingsprocedure inrichten.</w:t>
      </w:r>
      <w:r>
        <w:t xml:space="preserve"> Scholen die geen aanmeldingsprocedure inrichten, schrijven alle leerlingen </w:t>
      </w:r>
      <w:r w:rsidR="005977E2">
        <w:t xml:space="preserve">chronologisch </w:t>
      </w:r>
      <w:r>
        <w:t>in tijdens het hele schooljaar 2023-2024</w:t>
      </w:r>
      <w:r w:rsidR="005977E2">
        <w:t xml:space="preserve">. Bij een eerste navraag zou </w:t>
      </w:r>
      <w:r w:rsidR="00092899">
        <w:t xml:space="preserve">in Geraardsbergen Basis </w:t>
      </w:r>
      <w:r w:rsidR="005977E2">
        <w:t>alleen</w:t>
      </w:r>
      <w:r w:rsidR="00092899">
        <w:t xml:space="preserve"> </w:t>
      </w:r>
      <w:r w:rsidR="005977E2">
        <w:t>Frein</w:t>
      </w:r>
      <w:r w:rsidR="00092899">
        <w:t>et</w:t>
      </w:r>
      <w:r w:rsidR="005977E2">
        <w:t xml:space="preserve">school De Klaproos </w:t>
      </w:r>
      <w:r w:rsidR="00092899">
        <w:t>aanmelden, zoals voorheen.</w:t>
      </w:r>
    </w:p>
    <w:p w14:paraId="04FDD6F4" w14:textId="715ADA13" w:rsidR="005977E2" w:rsidRDefault="00092899" w:rsidP="005D2B4B">
      <w:pPr>
        <w:pStyle w:val="Lijstalinea"/>
        <w:numPr>
          <w:ilvl w:val="1"/>
          <w:numId w:val="16"/>
        </w:numPr>
        <w:jc w:val="both"/>
      </w:pPr>
      <w:r w:rsidRPr="00715D64">
        <w:rPr>
          <w:u w:val="single"/>
        </w:rPr>
        <w:t>Scholen die niet aanmelden</w:t>
      </w:r>
      <w:r>
        <w:t xml:space="preserve"> zijn bijgevolg ook </w:t>
      </w:r>
      <w:r w:rsidRPr="00715D64">
        <w:rPr>
          <w:b/>
          <w:bCs/>
        </w:rPr>
        <w:t>vrijgesteld</w:t>
      </w:r>
      <w:r>
        <w:t xml:space="preserve"> van het bepalen van capaciteit, het opgeven van vrije plaatsen, het organiseren van voorrangsperiodes. Ook de dubbele contingentering vervalt. </w:t>
      </w:r>
      <w:r w:rsidR="00715D64">
        <w:t xml:space="preserve">Inschrijven kan in principe vanaf 1 september 2022. </w:t>
      </w:r>
      <w:r>
        <w:t>Wel is het aangewezen om een gezamenlijke begindatum af te spreken, zodat het eenvoudig en duidelijk is voor de ouders.</w:t>
      </w:r>
    </w:p>
    <w:p w14:paraId="113C85EC" w14:textId="3D02027A" w:rsidR="00092899" w:rsidRDefault="00092899" w:rsidP="005D2B4B">
      <w:pPr>
        <w:pStyle w:val="Lijstalinea"/>
        <w:numPr>
          <w:ilvl w:val="1"/>
          <w:numId w:val="16"/>
        </w:numPr>
        <w:jc w:val="both"/>
      </w:pPr>
      <w:r w:rsidRPr="00715D64">
        <w:rPr>
          <w:u w:val="single"/>
        </w:rPr>
        <w:t>Scholen die wel aanmelden</w:t>
      </w:r>
      <w:r>
        <w:t>:</w:t>
      </w:r>
    </w:p>
    <w:p w14:paraId="1125E0F5" w14:textId="1D594235" w:rsidR="00092899" w:rsidRDefault="00092899" w:rsidP="00092899">
      <w:pPr>
        <w:pStyle w:val="Lijstalinea"/>
        <w:numPr>
          <w:ilvl w:val="2"/>
          <w:numId w:val="16"/>
        </w:numPr>
        <w:jc w:val="both"/>
      </w:pPr>
      <w:r>
        <w:t xml:space="preserve">Doen dit via een </w:t>
      </w:r>
      <w:r w:rsidRPr="00715D64">
        <w:rPr>
          <w:b/>
          <w:bCs/>
        </w:rPr>
        <w:t>digitale</w:t>
      </w:r>
      <w:r>
        <w:t xml:space="preserve"> toepassing;</w:t>
      </w:r>
    </w:p>
    <w:p w14:paraId="044DBBA8" w14:textId="34C110A0" w:rsidR="00092899" w:rsidRDefault="00092899" w:rsidP="00092899">
      <w:pPr>
        <w:pStyle w:val="Lijstalinea"/>
        <w:numPr>
          <w:ilvl w:val="2"/>
          <w:numId w:val="16"/>
        </w:numPr>
        <w:jc w:val="both"/>
      </w:pPr>
      <w:r>
        <w:t xml:space="preserve">Doen dit </w:t>
      </w:r>
      <w:r w:rsidRPr="00715D64">
        <w:rPr>
          <w:b/>
          <w:bCs/>
        </w:rPr>
        <w:t>gezamenlijk</w:t>
      </w:r>
      <w:r>
        <w:t xml:space="preserve"> indien het meer dan één school betreft;</w:t>
      </w:r>
    </w:p>
    <w:p w14:paraId="6DA7A443" w14:textId="5DA8158D" w:rsidR="00BD79E8" w:rsidRDefault="00BD79E8" w:rsidP="00092899">
      <w:pPr>
        <w:pStyle w:val="Lijstalinea"/>
        <w:numPr>
          <w:ilvl w:val="2"/>
          <w:numId w:val="16"/>
        </w:numPr>
        <w:jc w:val="both"/>
      </w:pPr>
      <w:r>
        <w:t xml:space="preserve">Dienen een </w:t>
      </w:r>
      <w:r w:rsidRPr="00715D64">
        <w:rPr>
          <w:b/>
          <w:bCs/>
        </w:rPr>
        <w:t>dossier</w:t>
      </w:r>
      <w:r>
        <w:t xml:space="preserve"> in tegen </w:t>
      </w:r>
      <w:r w:rsidRPr="00715D64">
        <w:t xml:space="preserve">15 november </w:t>
      </w:r>
      <w:r>
        <w:t>2022 (bij AGODI als het een standaarddossier betreft, bij de CLR indien het een afwijking betreft);</w:t>
      </w:r>
    </w:p>
    <w:p w14:paraId="19B47C94" w14:textId="3F0524F9" w:rsidR="00092899" w:rsidRDefault="00092899" w:rsidP="00092899">
      <w:pPr>
        <w:pStyle w:val="Lijstalinea"/>
        <w:numPr>
          <w:ilvl w:val="2"/>
          <w:numId w:val="16"/>
        </w:numPr>
        <w:jc w:val="both"/>
      </w:pPr>
      <w:r>
        <w:t xml:space="preserve">Volgen een gezamenlijke Vlaamse </w:t>
      </w:r>
      <w:r w:rsidRPr="00715D64">
        <w:rPr>
          <w:b/>
          <w:bCs/>
        </w:rPr>
        <w:t>tijdlijn</w:t>
      </w:r>
      <w:r>
        <w:t xml:space="preserve"> (zie bijlage </w:t>
      </w:r>
      <w:r w:rsidR="00B135D8">
        <w:t>2</w:t>
      </w:r>
      <w:r>
        <w:t>);</w:t>
      </w:r>
    </w:p>
    <w:p w14:paraId="4368421E" w14:textId="6310776B" w:rsidR="00B135D8" w:rsidRDefault="00B135D8" w:rsidP="00092899">
      <w:pPr>
        <w:pStyle w:val="Lijstalinea"/>
        <w:numPr>
          <w:ilvl w:val="2"/>
          <w:numId w:val="16"/>
        </w:numPr>
        <w:jc w:val="both"/>
      </w:pPr>
      <w:r>
        <w:t xml:space="preserve">Bepalen </w:t>
      </w:r>
      <w:r w:rsidRPr="00715D64">
        <w:rPr>
          <w:b/>
          <w:bCs/>
        </w:rPr>
        <w:t>capaciteit</w:t>
      </w:r>
      <w:r>
        <w:t xml:space="preserve"> tegen uiterlijk 15 februari;</w:t>
      </w:r>
    </w:p>
    <w:p w14:paraId="03F04CDB" w14:textId="77777777" w:rsidR="00BD79E8" w:rsidRDefault="00BD79E8" w:rsidP="00BD79E8">
      <w:pPr>
        <w:pStyle w:val="Lijstalinea"/>
        <w:numPr>
          <w:ilvl w:val="2"/>
          <w:numId w:val="16"/>
        </w:numPr>
      </w:pPr>
      <w:r>
        <w:t>Mogen tot max. 20% van de capaciteit voorbehouden voor een of meer ‘</w:t>
      </w:r>
      <w:r w:rsidRPr="00715D64">
        <w:rPr>
          <w:b/>
          <w:bCs/>
        </w:rPr>
        <w:t>ondervertegenwoordigde groepen</w:t>
      </w:r>
      <w:r>
        <w:t>’ (volgens objectieve criteria en ten opzichte van een referentiegroep);</w:t>
      </w:r>
    </w:p>
    <w:p w14:paraId="09C2347E" w14:textId="2DE871FC" w:rsidR="00B135D8" w:rsidRDefault="00B135D8" w:rsidP="00092899">
      <w:pPr>
        <w:pStyle w:val="Lijstalinea"/>
        <w:numPr>
          <w:ilvl w:val="2"/>
          <w:numId w:val="16"/>
        </w:numPr>
        <w:jc w:val="both"/>
      </w:pPr>
      <w:r>
        <w:lastRenderedPageBreak/>
        <w:t xml:space="preserve">Melden de </w:t>
      </w:r>
      <w:r w:rsidRPr="00715D64">
        <w:rPr>
          <w:b/>
          <w:bCs/>
        </w:rPr>
        <w:t>vrije plaatsen</w:t>
      </w:r>
      <w:r>
        <w:t xml:space="preserve"> voor elke deelperiode;</w:t>
      </w:r>
    </w:p>
    <w:p w14:paraId="26BF593C" w14:textId="2CF770AF" w:rsidR="00676991" w:rsidRDefault="00676991" w:rsidP="00092899">
      <w:pPr>
        <w:pStyle w:val="Lijstalinea"/>
        <w:numPr>
          <w:ilvl w:val="2"/>
          <w:numId w:val="16"/>
        </w:numPr>
      </w:pPr>
      <w:r>
        <w:t xml:space="preserve">Dienen voor de goedkeuring alleen nog een meerderheid van </w:t>
      </w:r>
      <w:r w:rsidRPr="00715D64">
        <w:rPr>
          <w:b/>
          <w:bCs/>
        </w:rPr>
        <w:t>onderwijspartners</w:t>
      </w:r>
      <w:r>
        <w:t xml:space="preserve"> te hebben in het LOP;</w:t>
      </w:r>
    </w:p>
    <w:p w14:paraId="58313324" w14:textId="77B7C749" w:rsidR="00092899" w:rsidRDefault="00092899" w:rsidP="00092899">
      <w:pPr>
        <w:pStyle w:val="Lijstalinea"/>
        <w:numPr>
          <w:ilvl w:val="2"/>
          <w:numId w:val="16"/>
        </w:numPr>
      </w:pPr>
      <w:r>
        <w:t>Voorzien een ‘</w:t>
      </w:r>
      <w:proofErr w:type="spellStart"/>
      <w:r w:rsidRPr="00715D64">
        <w:rPr>
          <w:b/>
          <w:bCs/>
        </w:rPr>
        <w:t>ombudsdienst</w:t>
      </w:r>
      <w:proofErr w:type="spellEnd"/>
      <w:r w:rsidRPr="00715D64">
        <w:rPr>
          <w:b/>
          <w:bCs/>
        </w:rPr>
        <w:t>’</w:t>
      </w:r>
      <w:r>
        <w:t xml:space="preserve"> die zich b</w:t>
      </w:r>
      <w:r w:rsidR="00676991">
        <w:t xml:space="preserve">uigt over eventuele technische fouten, vergissingen of uitzonderlijke situatie; </w:t>
      </w:r>
    </w:p>
    <w:p w14:paraId="0E0FA397" w14:textId="5E5F96B4" w:rsidR="00676991" w:rsidRDefault="00676991" w:rsidP="00676991">
      <w:pPr>
        <w:pStyle w:val="Lijstalinea"/>
        <w:numPr>
          <w:ilvl w:val="2"/>
          <w:numId w:val="16"/>
        </w:numPr>
      </w:pPr>
      <w:r>
        <w:t xml:space="preserve">Kunnen desgewenst volgende </w:t>
      </w:r>
      <w:r w:rsidR="00092899" w:rsidRPr="00715D64">
        <w:rPr>
          <w:b/>
          <w:bCs/>
        </w:rPr>
        <w:t>overcapaciteitsgroepen</w:t>
      </w:r>
      <w:r w:rsidR="00092899">
        <w:t xml:space="preserve"> </w:t>
      </w:r>
      <w:r>
        <w:t xml:space="preserve">inschrijven zonder hun capaciteit te verhogen: </w:t>
      </w:r>
    </w:p>
    <w:p w14:paraId="7845239C" w14:textId="77777777" w:rsidR="00676991" w:rsidRDefault="00676991" w:rsidP="00BD79E8">
      <w:pPr>
        <w:pStyle w:val="Lijstalinea"/>
        <w:numPr>
          <w:ilvl w:val="3"/>
          <w:numId w:val="18"/>
        </w:numPr>
      </w:pPr>
      <w:r>
        <w:t xml:space="preserve">anderstalige nieuwkomers (zonder leeftijdsvoorwaarde), </w:t>
      </w:r>
    </w:p>
    <w:p w14:paraId="719FB6BF" w14:textId="0592E647" w:rsidR="00676991" w:rsidRDefault="00676991" w:rsidP="00BD79E8">
      <w:pPr>
        <w:pStyle w:val="Lijstalinea"/>
        <w:numPr>
          <w:ilvl w:val="3"/>
          <w:numId w:val="18"/>
        </w:numPr>
      </w:pPr>
      <w:r>
        <w:t xml:space="preserve">kinderen die in een </w:t>
      </w:r>
      <w:r w:rsidR="00BD79E8">
        <w:t>toegewezen</w:t>
      </w:r>
      <w:r>
        <w:t xml:space="preserve"> verblijf zitten via een beslissing van jeugdhulp, </w:t>
      </w:r>
    </w:p>
    <w:p w14:paraId="0DC8DC66" w14:textId="5FDF7807" w:rsidR="00676991" w:rsidRDefault="00676991" w:rsidP="00BD79E8">
      <w:pPr>
        <w:pStyle w:val="Lijstalinea"/>
        <w:numPr>
          <w:ilvl w:val="3"/>
          <w:numId w:val="18"/>
        </w:numPr>
      </w:pPr>
      <w:r>
        <w:t xml:space="preserve">(semi-)internen, </w:t>
      </w:r>
    </w:p>
    <w:p w14:paraId="7F4CBA34" w14:textId="1B0CA01A" w:rsidR="00092899" w:rsidRDefault="00676991" w:rsidP="00BD79E8">
      <w:pPr>
        <w:pStyle w:val="Lijstalinea"/>
        <w:numPr>
          <w:ilvl w:val="3"/>
          <w:numId w:val="18"/>
        </w:numPr>
      </w:pPr>
      <w:r>
        <w:t xml:space="preserve">kinderen in residentiële opvang, </w:t>
      </w:r>
      <w:r w:rsidR="00092899">
        <w:t xml:space="preserve">adoptie, verslag, verhuizers, beslissing </w:t>
      </w:r>
      <w:proofErr w:type="spellStart"/>
      <w:r w:rsidR="00092899">
        <w:t>ombudsdienst</w:t>
      </w:r>
      <w:proofErr w:type="spellEnd"/>
      <w:r w:rsidR="00092899">
        <w:t>/CLR)</w:t>
      </w:r>
    </w:p>
    <w:p w14:paraId="4E66CD14" w14:textId="3631D4D0" w:rsidR="00676991" w:rsidRDefault="00676991" w:rsidP="00BD79E8">
      <w:pPr>
        <w:pStyle w:val="Lijstalinea"/>
        <w:numPr>
          <w:ilvl w:val="3"/>
          <w:numId w:val="18"/>
        </w:numPr>
      </w:pPr>
      <w:r>
        <w:t>adoptiekinderen</w:t>
      </w:r>
    </w:p>
    <w:p w14:paraId="30BE092E" w14:textId="5ADE43E0" w:rsidR="00676991" w:rsidRDefault="00676991" w:rsidP="00BD79E8">
      <w:pPr>
        <w:pStyle w:val="Lijstalinea"/>
        <w:numPr>
          <w:ilvl w:val="3"/>
          <w:numId w:val="18"/>
        </w:numPr>
      </w:pPr>
      <w:r>
        <w:t>leerlingen die beschikken over een verslag</w:t>
      </w:r>
    </w:p>
    <w:p w14:paraId="5521FC09" w14:textId="5AE3269B" w:rsidR="00676991" w:rsidRDefault="00927769" w:rsidP="00BD79E8">
      <w:pPr>
        <w:pStyle w:val="Lijstalinea"/>
        <w:numPr>
          <w:ilvl w:val="3"/>
          <w:numId w:val="18"/>
        </w:numPr>
      </w:pPr>
      <w:r>
        <w:t>leerlingen die verblijven in een CKG</w:t>
      </w:r>
    </w:p>
    <w:p w14:paraId="574CE5AB" w14:textId="042B41BB" w:rsidR="00927769" w:rsidRDefault="00927769" w:rsidP="00BD79E8">
      <w:pPr>
        <w:pStyle w:val="Lijstalinea"/>
        <w:numPr>
          <w:ilvl w:val="3"/>
          <w:numId w:val="18"/>
        </w:numPr>
      </w:pPr>
      <w:r>
        <w:t xml:space="preserve">kinderen die behoren tot eenzelfde </w:t>
      </w:r>
      <w:proofErr w:type="spellStart"/>
      <w:r>
        <w:t>leefentiteit</w:t>
      </w:r>
      <w:proofErr w:type="spellEnd"/>
      <w:r>
        <w:t xml:space="preserve"> en willen in schrijven voor eenzelfde leerlingengroep en waarbij slechts voor één plaats is;</w:t>
      </w:r>
    </w:p>
    <w:p w14:paraId="0A8549AD" w14:textId="398FC36B" w:rsidR="00927769" w:rsidRDefault="00927769" w:rsidP="00BD79E8">
      <w:pPr>
        <w:pStyle w:val="Lijstalinea"/>
        <w:numPr>
          <w:ilvl w:val="3"/>
          <w:numId w:val="18"/>
        </w:numPr>
      </w:pPr>
      <w:r>
        <w:t xml:space="preserve">kinderen toegewezen na een beslissing van de </w:t>
      </w:r>
      <w:proofErr w:type="spellStart"/>
      <w:r>
        <w:t>ombudsdienst</w:t>
      </w:r>
      <w:proofErr w:type="spellEnd"/>
      <w:r>
        <w:t>;</w:t>
      </w:r>
    </w:p>
    <w:p w14:paraId="5B48B8F6" w14:textId="3337864F" w:rsidR="00927769" w:rsidRDefault="00927769" w:rsidP="00BD79E8">
      <w:pPr>
        <w:pStyle w:val="Lijstalinea"/>
        <w:numPr>
          <w:ilvl w:val="3"/>
          <w:numId w:val="18"/>
        </w:numPr>
      </w:pPr>
      <w:r>
        <w:t>kinderen van gezinnen die verhuizen vanuit een andere gemeente.</w:t>
      </w:r>
    </w:p>
    <w:p w14:paraId="1B5F2582" w14:textId="5225C558" w:rsidR="001166A0" w:rsidRDefault="001166A0" w:rsidP="001166A0">
      <w:pPr>
        <w:pStyle w:val="Lijstalinea"/>
        <w:numPr>
          <w:ilvl w:val="2"/>
          <w:numId w:val="18"/>
        </w:numPr>
      </w:pPr>
      <w:r>
        <w:t xml:space="preserve">Moeten indien nodig overcapaciteit aanbieden aan leerlingen die </w:t>
      </w:r>
      <w:r w:rsidRPr="001166A0">
        <w:rPr>
          <w:b/>
          <w:bCs/>
        </w:rPr>
        <w:t>terugkeren uit het buitengewoon onderwijs</w:t>
      </w:r>
      <w:r>
        <w:t>.</w:t>
      </w:r>
    </w:p>
    <w:p w14:paraId="0B0EBBE2" w14:textId="00BED978" w:rsidR="00092899" w:rsidRDefault="00BD79E8" w:rsidP="00BD79E8">
      <w:pPr>
        <w:pStyle w:val="Lijstalinea"/>
        <w:numPr>
          <w:ilvl w:val="1"/>
          <w:numId w:val="16"/>
        </w:numPr>
        <w:jc w:val="both"/>
      </w:pPr>
      <w:r w:rsidRPr="00715D64">
        <w:rPr>
          <w:u w:val="single"/>
        </w:rPr>
        <w:t>Zowel voor scholen die aanmelden als niet aanmelden, veranderen ook nog de twee volgende zaken</w:t>
      </w:r>
      <w:r>
        <w:t>:</w:t>
      </w:r>
    </w:p>
    <w:p w14:paraId="34A96F17" w14:textId="4D4ABB29" w:rsidR="00BD79E8" w:rsidRDefault="00715D64" w:rsidP="00BD79E8">
      <w:pPr>
        <w:pStyle w:val="Lijstalinea"/>
        <w:numPr>
          <w:ilvl w:val="2"/>
          <w:numId w:val="16"/>
        </w:numPr>
        <w:jc w:val="both"/>
      </w:pPr>
      <w:r>
        <w:t xml:space="preserve">Nieuwe inschrijvingen worden </w:t>
      </w:r>
      <w:r w:rsidRPr="00715D64">
        <w:rPr>
          <w:b/>
          <w:bCs/>
        </w:rPr>
        <w:t xml:space="preserve">geregistreerd in DISCIMUS </w:t>
      </w:r>
      <w:r>
        <w:t>binnen de 7 kalenderdagen. Een</w:t>
      </w:r>
      <w:r w:rsidRPr="004B5CB2">
        <w:rPr>
          <w:sz w:val="20"/>
          <w:szCs w:val="20"/>
        </w:rPr>
        <w:t xml:space="preserve"> recentere inschrijving </w:t>
      </w:r>
      <w:r w:rsidRPr="00715D64">
        <w:rPr>
          <w:b/>
          <w:bCs/>
          <w:sz w:val="20"/>
          <w:szCs w:val="20"/>
        </w:rPr>
        <w:t>beëindigt</w:t>
      </w:r>
      <w:r w:rsidRPr="004B5CB2">
        <w:rPr>
          <w:sz w:val="20"/>
          <w:szCs w:val="20"/>
        </w:rPr>
        <w:t xml:space="preserve"> een eerdere inschrijving van rechtswege</w:t>
      </w:r>
      <w:r>
        <w:rPr>
          <w:sz w:val="20"/>
          <w:szCs w:val="20"/>
        </w:rPr>
        <w:t>.</w:t>
      </w:r>
    </w:p>
    <w:p w14:paraId="4EB29E90" w14:textId="77D9C9AC" w:rsidR="00715D64" w:rsidRDefault="00715D64" w:rsidP="00BD79E8">
      <w:pPr>
        <w:pStyle w:val="Lijstalinea"/>
        <w:numPr>
          <w:ilvl w:val="2"/>
          <w:numId w:val="16"/>
        </w:numPr>
        <w:jc w:val="both"/>
      </w:pPr>
      <w:r>
        <w:t xml:space="preserve">Voor </w:t>
      </w:r>
      <w:r w:rsidRPr="00715D64">
        <w:rPr>
          <w:b/>
          <w:bCs/>
        </w:rPr>
        <w:t>anderstalige nieuwkomers</w:t>
      </w:r>
      <w:r>
        <w:t xml:space="preserve"> moet geen aparte capaciteit meer bepaalde worden, maar gelden automatische de huidige normen:</w:t>
      </w:r>
    </w:p>
    <w:p w14:paraId="3F120C10" w14:textId="77777777" w:rsidR="00F04D2A" w:rsidRDefault="00F04D2A" w:rsidP="00F04D2A">
      <w:pPr>
        <w:pStyle w:val="Lijstalinea"/>
        <w:numPr>
          <w:ilvl w:val="3"/>
          <w:numId w:val="16"/>
        </w:numPr>
        <w:jc w:val="both"/>
      </w:pPr>
      <w:r>
        <w:t>Vestigingen tot en met 100 leerlingen mogen AN weigeren vanaf de 5</w:t>
      </w:r>
      <w:r w:rsidRPr="00F04D2A">
        <w:rPr>
          <w:vertAlign w:val="superscript"/>
        </w:rPr>
        <w:t>de</w:t>
      </w:r>
      <w:r>
        <w:t xml:space="preserve"> AN</w:t>
      </w:r>
    </w:p>
    <w:p w14:paraId="08D6AEFE" w14:textId="1171352F" w:rsidR="00F04D2A" w:rsidRDefault="00F04D2A" w:rsidP="00F04D2A">
      <w:pPr>
        <w:pStyle w:val="Lijstalinea"/>
        <w:numPr>
          <w:ilvl w:val="3"/>
          <w:numId w:val="16"/>
        </w:numPr>
        <w:jc w:val="both"/>
      </w:pPr>
      <w:r>
        <w:t>Vestigingen met meer dan 100 leerlingen mogen AN weigeren vanaf de 9</w:t>
      </w:r>
      <w:r w:rsidRPr="00F04D2A">
        <w:rPr>
          <w:vertAlign w:val="superscript"/>
        </w:rPr>
        <w:t>de</w:t>
      </w:r>
      <w:r>
        <w:t xml:space="preserve"> AN</w:t>
      </w:r>
    </w:p>
    <w:p w14:paraId="4C3C2981" w14:textId="5451B370" w:rsidR="00F04D2A" w:rsidRDefault="00F04D2A" w:rsidP="00715D64">
      <w:pPr>
        <w:pStyle w:val="Lijstalinea"/>
        <w:numPr>
          <w:ilvl w:val="3"/>
          <w:numId w:val="16"/>
        </w:numPr>
        <w:jc w:val="both"/>
      </w:pPr>
      <w:r>
        <w:t xml:space="preserve">Dit allebei op voorwaarde dat aan andere plaats </w:t>
      </w:r>
      <w:proofErr w:type="spellStart"/>
      <w:r>
        <w:t>gegearandeerd</w:t>
      </w:r>
      <w:proofErr w:type="spellEnd"/>
      <w:r>
        <w:t xml:space="preserve"> kan worden voor de AN binnen redelijke afstand en rekening houdend met de vrije keuze van de ouders.</w:t>
      </w:r>
    </w:p>
    <w:p w14:paraId="443FB951" w14:textId="6E29271C" w:rsidR="00D84D95" w:rsidRDefault="00D84D95" w:rsidP="00B54759">
      <w:pPr>
        <w:jc w:val="both"/>
      </w:pPr>
    </w:p>
    <w:p w14:paraId="355AE35B" w14:textId="471EFF49" w:rsidR="00F04D2A" w:rsidRPr="009E0F78" w:rsidRDefault="00F04D2A" w:rsidP="00F04D2A">
      <w:pPr>
        <w:pStyle w:val="Lijstalinea"/>
        <w:numPr>
          <w:ilvl w:val="0"/>
          <w:numId w:val="8"/>
        </w:numPr>
        <w:shd w:val="clear" w:color="auto" w:fill="F2F2F2" w:themeFill="background1" w:themeFillShade="F2"/>
        <w:spacing w:after="0" w:line="276" w:lineRule="auto"/>
        <w:jc w:val="both"/>
        <w:rPr>
          <w:rFonts w:cstheme="minorHAnsi"/>
          <w:b/>
          <w:bCs/>
        </w:rPr>
      </w:pPr>
      <w:r>
        <w:rPr>
          <w:rFonts w:eastAsia="Times New Roman"/>
          <w:b/>
          <w:bCs/>
        </w:rPr>
        <w:t>Werkgroep huiswerkbeleid</w:t>
      </w:r>
    </w:p>
    <w:p w14:paraId="3BCE3DE8" w14:textId="7229B3F0" w:rsidR="00F04D2A" w:rsidRDefault="00F04D2A" w:rsidP="00B54759">
      <w:pPr>
        <w:jc w:val="both"/>
      </w:pPr>
    </w:p>
    <w:p w14:paraId="44E8E30B" w14:textId="750D4D2C" w:rsidR="00F04D2A" w:rsidRDefault="00DA3291" w:rsidP="00DA3291">
      <w:pPr>
        <w:pStyle w:val="Lijstalinea"/>
        <w:numPr>
          <w:ilvl w:val="0"/>
          <w:numId w:val="19"/>
        </w:numPr>
        <w:jc w:val="both"/>
      </w:pPr>
      <w:r>
        <w:t>De werkgroep huiswerkbeleid van 10 februari had ook de scholen SO betrokken, maar men bleek niet op dezelfde lijn te zitten. De werkgroep zal terug focussen op basisonderwijs en neemt een nieuwe doorstart.</w:t>
      </w:r>
    </w:p>
    <w:p w14:paraId="7969A6C0" w14:textId="6CB0077B" w:rsidR="00EB2578" w:rsidRDefault="00DA3291" w:rsidP="00EB2578">
      <w:pPr>
        <w:pStyle w:val="Lijstalinea"/>
        <w:numPr>
          <w:ilvl w:val="0"/>
          <w:numId w:val="19"/>
        </w:numPr>
        <w:jc w:val="both"/>
      </w:pPr>
      <w:r>
        <w:t xml:space="preserve">De werkgroep heeft beslist om, naar het voorbeeld van Ronse, een </w:t>
      </w:r>
      <w:r w:rsidR="00EB2578">
        <w:t xml:space="preserve">digitale </w:t>
      </w:r>
      <w:r>
        <w:t xml:space="preserve">enquête te </w:t>
      </w:r>
      <w:r w:rsidR="00EB2578">
        <w:t>organiseren</w:t>
      </w:r>
      <w:r>
        <w:t xml:space="preserve">, bij zowel ouders als leerkrachten. </w:t>
      </w:r>
      <w:r w:rsidR="00EB2578">
        <w:t>De bevraging van de ouders (te bereiken via de scholen) gebeurt door een student, de bevraging van leerkrachten door Tania. Er zal ook een aparte bevraging gebeuren van focusgroepen door Leslie, binnen Huis van het Kind.</w:t>
      </w:r>
    </w:p>
    <w:p w14:paraId="381BED13" w14:textId="0AE38E4D" w:rsidR="00EB2578" w:rsidRDefault="00EB2578" w:rsidP="00EB2578">
      <w:pPr>
        <w:pStyle w:val="Lijstalinea"/>
        <w:numPr>
          <w:ilvl w:val="0"/>
          <w:numId w:val="19"/>
        </w:numPr>
        <w:jc w:val="both"/>
      </w:pPr>
      <w:r>
        <w:lastRenderedPageBreak/>
        <w:t>Er is duidelijk besef bij scholen dat huiswerk heel anders verloopt naargelang het kind en het gezin, en dat het niet altijd loopt zoals het bedoeld geweest is (soms kruipt er veel meer tijd en moeite in). Sommige scholen, zoals de scholen van het GO!, geven daarom geen huiswerk meer, andere doen dit wel nog</w:t>
      </w:r>
      <w:r w:rsidR="009D6A03">
        <w:t xml:space="preserve">, mede omdat een deel van de ouders dit wil, omdat een deel van de leerkrachten dit wil… De enquête kan hierover voor elke school een duidelijker beeld geven. </w:t>
      </w:r>
    </w:p>
    <w:p w14:paraId="56D6C68F" w14:textId="7F69040E" w:rsidR="009D6A03" w:rsidRDefault="009D6A03" w:rsidP="009D6A03">
      <w:pPr>
        <w:jc w:val="both"/>
      </w:pPr>
    </w:p>
    <w:p w14:paraId="58B1DA47" w14:textId="5E04EABF" w:rsidR="009D6A03" w:rsidRPr="009E0F78" w:rsidRDefault="009D6A03" w:rsidP="009D6A03">
      <w:pPr>
        <w:pStyle w:val="Lijstalinea"/>
        <w:numPr>
          <w:ilvl w:val="0"/>
          <w:numId w:val="8"/>
        </w:numPr>
        <w:shd w:val="clear" w:color="auto" w:fill="F2F2F2" w:themeFill="background1" w:themeFillShade="F2"/>
        <w:spacing w:after="0" w:line="276" w:lineRule="auto"/>
        <w:jc w:val="both"/>
        <w:rPr>
          <w:rFonts w:cstheme="minorHAnsi"/>
          <w:b/>
          <w:bCs/>
        </w:rPr>
      </w:pPr>
      <w:r>
        <w:rPr>
          <w:rFonts w:eastAsia="Times New Roman"/>
          <w:b/>
          <w:bCs/>
        </w:rPr>
        <w:t>Algemene Vergadering</w:t>
      </w:r>
    </w:p>
    <w:p w14:paraId="7ACD93CE" w14:textId="77777777" w:rsidR="009D6A03" w:rsidRDefault="009D6A03" w:rsidP="009D6A03">
      <w:pPr>
        <w:jc w:val="both"/>
      </w:pPr>
    </w:p>
    <w:p w14:paraId="1747FA96" w14:textId="7816B946" w:rsidR="00DA3291" w:rsidRDefault="001166A0" w:rsidP="00DA3291">
      <w:pPr>
        <w:jc w:val="both"/>
      </w:pPr>
      <w:r>
        <w:t>Via doodle zullen een datum zoeken voor een Algemene Vergadering in mei of begin juni. Op de agenda staan: het inschrijvingsrecht, onderwijs aan vluchtelingen uit Oekraïne, huiswerk e.a. , maar bovenal willen we hiervan een gezellig (en uiteraard fysiek) samenzijn maken op een aparte locatie – dit na twee moeilijke jaren waarin ook geen Algemene Vergadering geweest is.</w:t>
      </w:r>
    </w:p>
    <w:p w14:paraId="1ACEA812" w14:textId="051274EA" w:rsidR="001166A0" w:rsidRDefault="001166A0" w:rsidP="00DA3291">
      <w:pPr>
        <w:jc w:val="both"/>
      </w:pPr>
    </w:p>
    <w:p w14:paraId="140894AA" w14:textId="6AECDAD3" w:rsidR="001166A0" w:rsidRPr="009E0F78" w:rsidRDefault="001166A0" w:rsidP="001166A0">
      <w:pPr>
        <w:pStyle w:val="Lijstalinea"/>
        <w:numPr>
          <w:ilvl w:val="0"/>
          <w:numId w:val="8"/>
        </w:numPr>
        <w:shd w:val="clear" w:color="auto" w:fill="F2F2F2" w:themeFill="background1" w:themeFillShade="F2"/>
        <w:spacing w:after="0" w:line="276" w:lineRule="auto"/>
        <w:jc w:val="both"/>
        <w:rPr>
          <w:rFonts w:cstheme="minorHAnsi"/>
          <w:b/>
          <w:bCs/>
        </w:rPr>
      </w:pPr>
      <w:r>
        <w:rPr>
          <w:rFonts w:eastAsia="Times New Roman"/>
          <w:b/>
          <w:bCs/>
        </w:rPr>
        <w:t>Fietsveiligheid rond de scholen</w:t>
      </w:r>
    </w:p>
    <w:p w14:paraId="301BD53A" w14:textId="0E1097F7" w:rsidR="001166A0" w:rsidRDefault="001166A0" w:rsidP="00DA3291">
      <w:pPr>
        <w:jc w:val="both"/>
      </w:pPr>
    </w:p>
    <w:p w14:paraId="04FD27D2" w14:textId="2E35A072" w:rsidR="00336D1D" w:rsidRDefault="00336D1D" w:rsidP="00336D1D">
      <w:pPr>
        <w:pStyle w:val="Lijstalinea"/>
        <w:numPr>
          <w:ilvl w:val="0"/>
          <w:numId w:val="20"/>
        </w:numPr>
        <w:jc w:val="both"/>
      </w:pPr>
      <w:r>
        <w:t xml:space="preserve">De leerlingen in Geraardsbergen zullen uitgenodigd worden om deel te nemen aan de Fietsroutekaart, d.i. een interactief project ter verbetering van de fietsveiligheid. </w:t>
      </w:r>
    </w:p>
    <w:p w14:paraId="5A59061C" w14:textId="7196F3A4" w:rsidR="00336D1D" w:rsidRDefault="00336D1D" w:rsidP="00336D1D">
      <w:pPr>
        <w:pStyle w:val="Lijstalinea"/>
        <w:numPr>
          <w:ilvl w:val="0"/>
          <w:numId w:val="20"/>
        </w:numPr>
        <w:jc w:val="both"/>
      </w:pPr>
      <w:r>
        <w:t xml:space="preserve">De link naar het project is </w:t>
      </w:r>
      <w:hyperlink r:id="rId5" w:history="1">
        <w:r w:rsidRPr="0036078D">
          <w:rPr>
            <w:rStyle w:val="Hyperlink"/>
          </w:rPr>
          <w:t>https://fietstrack.ugent.be/welkom/geraardsbergen</w:t>
        </w:r>
      </w:hyperlink>
      <w:r>
        <w:t xml:space="preserve"> </w:t>
      </w:r>
    </w:p>
    <w:p w14:paraId="395304E0" w14:textId="0F93A535" w:rsidR="00336D1D" w:rsidRDefault="00336D1D" w:rsidP="00336D1D">
      <w:pPr>
        <w:pStyle w:val="Lijstalinea"/>
        <w:numPr>
          <w:ilvl w:val="0"/>
          <w:numId w:val="20"/>
        </w:numPr>
        <w:jc w:val="both"/>
      </w:pPr>
      <w:r>
        <w:t xml:space="preserve">Deelnemers vullen een korte vragenlijst in over henzelf als fietser, duiden hun, </w:t>
      </w:r>
      <w:proofErr w:type="spellStart"/>
      <w:r>
        <w:t>fietsrout</w:t>
      </w:r>
      <w:proofErr w:type="spellEnd"/>
      <w:r>
        <w:t xml:space="preserve">(s) aan op een kaart en beoordelen deze fietsroute(s) op hun veiligheid. </w:t>
      </w:r>
    </w:p>
    <w:p w14:paraId="7C0131E9" w14:textId="59596F7B" w:rsidR="00336D1D" w:rsidRDefault="00336D1D" w:rsidP="00336D1D">
      <w:pPr>
        <w:pStyle w:val="Lijstalinea"/>
        <w:numPr>
          <w:ilvl w:val="0"/>
          <w:numId w:val="20"/>
        </w:numPr>
        <w:jc w:val="both"/>
      </w:pPr>
      <w:r>
        <w:t>Tamara zal alle info voor de scholen op mail zetten en zal met de scholen bekijken hoe dit naar de leerlingen gecommuniceerd kan worden - via sessies op school, via een link op Smartschool….?</w:t>
      </w:r>
    </w:p>
    <w:p w14:paraId="137DF366" w14:textId="77777777" w:rsidR="00E86105" w:rsidRDefault="00E86105"/>
    <w:sectPr w:rsidR="00E8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1C0"/>
    <w:multiLevelType w:val="hybridMultilevel"/>
    <w:tmpl w:val="F4C24D14"/>
    <w:lvl w:ilvl="0" w:tplc="3FB0B9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20D9E"/>
    <w:multiLevelType w:val="hybridMultilevel"/>
    <w:tmpl w:val="4816EF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5B55CFB"/>
    <w:multiLevelType w:val="hybridMultilevel"/>
    <w:tmpl w:val="20FCA7BA"/>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FB0B936">
      <w:numFmt w:val="bullet"/>
      <w:lvlText w:val="-"/>
      <w:lvlJc w:val="left"/>
      <w:pPr>
        <w:ind w:left="2520" w:hanging="360"/>
      </w:pPr>
      <w:rPr>
        <w:rFonts w:ascii="Calibri" w:eastAsiaTheme="minorHAnsi" w:hAnsi="Calibri" w:cs="Calibri"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7EE1E24"/>
    <w:multiLevelType w:val="hybridMultilevel"/>
    <w:tmpl w:val="1AD249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0612EC7"/>
    <w:multiLevelType w:val="hybridMultilevel"/>
    <w:tmpl w:val="DF38F9FE"/>
    <w:lvl w:ilvl="0" w:tplc="3FB0B9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907BFC"/>
    <w:multiLevelType w:val="hybridMultilevel"/>
    <w:tmpl w:val="BA306F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7627523"/>
    <w:multiLevelType w:val="hybridMultilevel"/>
    <w:tmpl w:val="17E2AE96"/>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A372CE"/>
    <w:multiLevelType w:val="hybridMultilevel"/>
    <w:tmpl w:val="34C85C8C"/>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FB0B936">
      <w:numFmt w:val="bullet"/>
      <w:lvlText w:val="-"/>
      <w:lvlJc w:val="left"/>
      <w:pPr>
        <w:ind w:left="2520" w:hanging="360"/>
      </w:pPr>
      <w:rPr>
        <w:rFonts w:ascii="Calibri" w:eastAsiaTheme="minorHAnsi" w:hAnsi="Calibri" w:cs="Calibri"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23587B"/>
    <w:multiLevelType w:val="hybridMultilevel"/>
    <w:tmpl w:val="B470A4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4CD08F0"/>
    <w:multiLevelType w:val="hybridMultilevel"/>
    <w:tmpl w:val="3FCCEAB4"/>
    <w:lvl w:ilvl="0" w:tplc="3FB0B9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7B1B33"/>
    <w:multiLevelType w:val="hybridMultilevel"/>
    <w:tmpl w:val="51E2BAF4"/>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58C293B"/>
    <w:multiLevelType w:val="hybridMultilevel"/>
    <w:tmpl w:val="C9A8EDAC"/>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7151A10"/>
    <w:multiLevelType w:val="hybridMultilevel"/>
    <w:tmpl w:val="3FF4FB48"/>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B5F0F5B"/>
    <w:multiLevelType w:val="hybridMultilevel"/>
    <w:tmpl w:val="7FC62BB0"/>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1ED7BD6"/>
    <w:multiLevelType w:val="hybridMultilevel"/>
    <w:tmpl w:val="82B4CF7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46763B"/>
    <w:multiLevelType w:val="hybridMultilevel"/>
    <w:tmpl w:val="024A304E"/>
    <w:lvl w:ilvl="0" w:tplc="3FB0B9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127788"/>
    <w:multiLevelType w:val="hybridMultilevel"/>
    <w:tmpl w:val="79449B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3177F72"/>
    <w:multiLevelType w:val="hybridMultilevel"/>
    <w:tmpl w:val="379249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17"/>
  </w:num>
  <w:num w:numId="7">
    <w:abstractNumId w:val="8"/>
  </w:num>
  <w:num w:numId="8">
    <w:abstractNumId w:val="9"/>
  </w:num>
  <w:num w:numId="9">
    <w:abstractNumId w:val="1"/>
  </w:num>
  <w:num w:numId="10">
    <w:abstractNumId w:val="18"/>
  </w:num>
  <w:num w:numId="11">
    <w:abstractNumId w:val="12"/>
  </w:num>
  <w:num w:numId="12">
    <w:abstractNumId w:val="14"/>
  </w:num>
  <w:num w:numId="13">
    <w:abstractNumId w:val="6"/>
  </w:num>
  <w:num w:numId="14">
    <w:abstractNumId w:val="10"/>
  </w:num>
  <w:num w:numId="15">
    <w:abstractNumId w:val="16"/>
  </w:num>
  <w:num w:numId="16">
    <w:abstractNumId w:val="2"/>
  </w:num>
  <w:num w:numId="17">
    <w:abstractNumId w:val="3"/>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CA"/>
    <w:rsid w:val="00092899"/>
    <w:rsid w:val="00092BA8"/>
    <w:rsid w:val="000C10E1"/>
    <w:rsid w:val="000E2BA4"/>
    <w:rsid w:val="000E5C60"/>
    <w:rsid w:val="000F183A"/>
    <w:rsid w:val="001166A0"/>
    <w:rsid w:val="001954BA"/>
    <w:rsid w:val="00234571"/>
    <w:rsid w:val="00247519"/>
    <w:rsid w:val="002A52CF"/>
    <w:rsid w:val="002D352A"/>
    <w:rsid w:val="00336D1D"/>
    <w:rsid w:val="003A43AE"/>
    <w:rsid w:val="003F2266"/>
    <w:rsid w:val="00414465"/>
    <w:rsid w:val="00451284"/>
    <w:rsid w:val="00492814"/>
    <w:rsid w:val="004A31A1"/>
    <w:rsid w:val="00556902"/>
    <w:rsid w:val="005977E2"/>
    <w:rsid w:val="005A0767"/>
    <w:rsid w:val="005D2B4B"/>
    <w:rsid w:val="00676991"/>
    <w:rsid w:val="00684E8B"/>
    <w:rsid w:val="00715D64"/>
    <w:rsid w:val="00734C20"/>
    <w:rsid w:val="00764E6E"/>
    <w:rsid w:val="007F327A"/>
    <w:rsid w:val="00927769"/>
    <w:rsid w:val="009D6A03"/>
    <w:rsid w:val="009E0F78"/>
    <w:rsid w:val="009E41D2"/>
    <w:rsid w:val="00A55DF7"/>
    <w:rsid w:val="00B135D8"/>
    <w:rsid w:val="00B539FF"/>
    <w:rsid w:val="00B54759"/>
    <w:rsid w:val="00BD79E8"/>
    <w:rsid w:val="00C1199F"/>
    <w:rsid w:val="00C11CD4"/>
    <w:rsid w:val="00C120B1"/>
    <w:rsid w:val="00C12CCA"/>
    <w:rsid w:val="00C20C4F"/>
    <w:rsid w:val="00C801DE"/>
    <w:rsid w:val="00D84D95"/>
    <w:rsid w:val="00DA3291"/>
    <w:rsid w:val="00E028B4"/>
    <w:rsid w:val="00E10F9F"/>
    <w:rsid w:val="00E86105"/>
    <w:rsid w:val="00E9163C"/>
    <w:rsid w:val="00EB2578"/>
    <w:rsid w:val="00F04D2A"/>
    <w:rsid w:val="00F2589E"/>
    <w:rsid w:val="00F35ED7"/>
    <w:rsid w:val="00F66427"/>
    <w:rsid w:val="00F80CB7"/>
    <w:rsid w:val="00FC5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7A9"/>
  <w15:chartTrackingRefBased/>
  <w15:docId w15:val="{E9E7858B-E1A2-49DC-80D8-3645E766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E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764E6E"/>
    <w:pPr>
      <w:ind w:left="720"/>
      <w:contextualSpacing/>
    </w:pPr>
  </w:style>
  <w:style w:type="character" w:customStyle="1" w:styleId="LijstalineaChar">
    <w:name w:val="Lijstalinea Char"/>
    <w:aliases w:val="opsommingen Char"/>
    <w:link w:val="Lijstalinea"/>
    <w:uiPriority w:val="34"/>
    <w:locked/>
    <w:rsid w:val="00556902"/>
  </w:style>
  <w:style w:type="paragraph" w:styleId="Geenafstand">
    <w:name w:val="No Spacing"/>
    <w:uiPriority w:val="1"/>
    <w:qFormat/>
    <w:rsid w:val="00556902"/>
    <w:pPr>
      <w:spacing w:after="0" w:line="240" w:lineRule="auto"/>
    </w:pPr>
  </w:style>
  <w:style w:type="character" w:styleId="Zwaar">
    <w:name w:val="Strong"/>
    <w:basedOn w:val="Standaardalinea-lettertype"/>
    <w:uiPriority w:val="22"/>
    <w:qFormat/>
    <w:rsid w:val="00556902"/>
    <w:rPr>
      <w:b/>
      <w:bCs/>
    </w:rPr>
  </w:style>
  <w:style w:type="table" w:styleId="Tabelraster">
    <w:name w:val="Table Grid"/>
    <w:basedOn w:val="Standaardtabel"/>
    <w:uiPriority w:val="39"/>
    <w:rsid w:val="0055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36D1D"/>
    <w:rPr>
      <w:color w:val="0563C1" w:themeColor="hyperlink"/>
      <w:u w:val="single"/>
    </w:rPr>
  </w:style>
  <w:style w:type="character" w:styleId="Onopgelostemelding">
    <w:name w:val="Unresolved Mention"/>
    <w:basedOn w:val="Standaardalinea-lettertype"/>
    <w:uiPriority w:val="99"/>
    <w:semiHidden/>
    <w:unhideWhenUsed/>
    <w:rsid w:val="0033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21146">
      <w:bodyDiv w:val="1"/>
      <w:marLeft w:val="0"/>
      <w:marRight w:val="0"/>
      <w:marTop w:val="0"/>
      <w:marBottom w:val="0"/>
      <w:divBdr>
        <w:top w:val="none" w:sz="0" w:space="0" w:color="auto"/>
        <w:left w:val="none" w:sz="0" w:space="0" w:color="auto"/>
        <w:bottom w:val="none" w:sz="0" w:space="0" w:color="auto"/>
        <w:right w:val="none" w:sz="0" w:space="0" w:color="auto"/>
      </w:divBdr>
    </w:div>
    <w:div w:id="12029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etstrack.ugent.be/welkom/geraardsber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5</Pages>
  <Words>1624</Words>
  <Characters>8935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34</cp:revision>
  <cp:lastPrinted>2022-03-22T08:30:00Z</cp:lastPrinted>
  <dcterms:created xsi:type="dcterms:W3CDTF">2021-06-08T15:05:00Z</dcterms:created>
  <dcterms:modified xsi:type="dcterms:W3CDTF">2022-04-27T10:18:00Z</dcterms:modified>
</cp:coreProperties>
</file>